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2D" w:rsidRPr="009D1045" w:rsidRDefault="0021142D" w:rsidP="0021142D">
      <w:pPr>
        <w:spacing w:before="120"/>
        <w:jc w:val="center"/>
        <w:rPr>
          <w:b/>
          <w:bCs/>
          <w:sz w:val="28"/>
          <w:szCs w:val="28"/>
        </w:rPr>
      </w:pPr>
      <w:r w:rsidRPr="009D1045">
        <w:rPr>
          <w:b/>
          <w:bCs/>
          <w:sz w:val="28"/>
          <w:szCs w:val="28"/>
        </w:rPr>
        <w:t>Московская городская Дума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8"/>
          <w:szCs w:val="28"/>
        </w:rPr>
      </w:pPr>
      <w:r w:rsidRPr="0062463D">
        <w:rPr>
          <w:sz w:val="28"/>
          <w:szCs w:val="28"/>
        </w:rPr>
        <w:t>Уткин Э. А. Денисов А. Ф.</w:t>
      </w:r>
    </w:p>
    <w:p w:rsidR="0021142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 xml:space="preserve">Численный состав Московской городской Думы — 35 депутатов. Московская городская Дума избирается сроком на четыре года. 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Аппарат Думы</w:t>
      </w:r>
      <w:r>
        <w:rPr>
          <w:sz w:val="24"/>
          <w:szCs w:val="24"/>
        </w:rPr>
        <w:t xml:space="preserve">. </w:t>
      </w:r>
      <w:r w:rsidRPr="0062463D">
        <w:rPr>
          <w:sz w:val="24"/>
          <w:szCs w:val="24"/>
        </w:rPr>
        <w:t>Структурные подразделения аппарата: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организационный отдел;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информационно-аналитический отдел;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государственно-правовой отдел;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протокольный отдел;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отдел организации работы с документами;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приемная Мосгордумы;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пресс-центр;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отдел государственной службы и кадров;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отдел бухгалтерского учета и отчетности;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отдел по обеспечению деятельности Думы.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Комиссии Думы: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Проблемные комиссии: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комиссия по экономической политике;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комиссия по организации власти и развитию самоуправления;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комиссия по социальной политике;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бюджетно-финансовая комиссия;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комиссия по законности и безопасности;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комиссия по предпринимательству;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комиссия по жилищной политике и коммунальной реформе;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комиссия по экологической политике;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комиссия по организации работы Думы;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комиссия по нормативной базе городской инфраструктуры.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Специальные комиссии: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комиссия по Регламенту, правилам и процедурам;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комиссия по награждению Почетными грамотами Московской городской Думы и Почетными дипломами Московской городской Думы;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совместные комиссии думы и администрации города Москвы;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объединенная комиссия московской городской думы и московской областной думы по координации законотворческой деятельности.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Порядок осуществления Московской городской Думой своих полномочий, правила и процедуры работы Московской городской Думы установлены Регламентом Московской городской Думы.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Председатель Московской городской Думы и его заместители избираются из числа депутатов тайным голосованием.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Функции Председателя Московской городской Думы: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подготовка заседаний Московской городской Думы;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проведение заседаний Московской городской Думы;</w:t>
      </w:r>
    </w:p>
    <w:p w:rsidR="0021142D" w:rsidRPr="0062463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выполнение представительских функций;</w:t>
      </w:r>
    </w:p>
    <w:p w:rsidR="0021142D" w:rsidRDefault="0021142D" w:rsidP="0021142D">
      <w:pPr>
        <w:spacing w:before="120"/>
        <w:ind w:firstLine="567"/>
        <w:jc w:val="both"/>
        <w:rPr>
          <w:sz w:val="24"/>
          <w:szCs w:val="24"/>
        </w:rPr>
      </w:pPr>
      <w:r w:rsidRPr="0062463D">
        <w:rPr>
          <w:sz w:val="24"/>
          <w:szCs w:val="24"/>
        </w:rPr>
        <w:t>— выполнение иных функций в соответствии с федеральными законами, законами и иными нормативными правовыми актами города Москвы.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42D"/>
    <w:rsid w:val="00002B5A"/>
    <w:rsid w:val="0010437E"/>
    <w:rsid w:val="0014636E"/>
    <w:rsid w:val="0021142D"/>
    <w:rsid w:val="00316F32"/>
    <w:rsid w:val="003329B7"/>
    <w:rsid w:val="00616072"/>
    <w:rsid w:val="0062463D"/>
    <w:rsid w:val="006A5004"/>
    <w:rsid w:val="00710178"/>
    <w:rsid w:val="0081563E"/>
    <w:rsid w:val="008B35EE"/>
    <w:rsid w:val="00905CC1"/>
    <w:rsid w:val="009D1045"/>
    <w:rsid w:val="00B42C45"/>
    <w:rsid w:val="00B47B6A"/>
    <w:rsid w:val="00B6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E0D1273-68B0-4E07-97EB-266D0EE9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11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городская Дума</vt:lpstr>
    </vt:vector>
  </TitlesOfParts>
  <Company>Home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городская Дума</dc:title>
  <dc:subject/>
  <dc:creator>User</dc:creator>
  <cp:keywords/>
  <dc:description/>
  <cp:lastModifiedBy>Irina</cp:lastModifiedBy>
  <cp:revision>2</cp:revision>
  <dcterms:created xsi:type="dcterms:W3CDTF">2014-09-07T17:58:00Z</dcterms:created>
  <dcterms:modified xsi:type="dcterms:W3CDTF">2014-09-07T17:58:00Z</dcterms:modified>
</cp:coreProperties>
</file>