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056C8" w:rsidRDefault="009056C8">
      <w:pPr>
        <w:spacing w:before="120" w:after="0"/>
        <w:jc w:val="center"/>
        <w:rPr>
          <w:b/>
          <w:bCs/>
          <w:sz w:val="32"/>
          <w:szCs w:val="32"/>
        </w:rPr>
      </w:pPr>
      <w:r>
        <w:rPr>
          <w:rStyle w:val="a6"/>
          <w:sz w:val="32"/>
          <w:szCs w:val="32"/>
        </w:rPr>
        <w:t>Мой XX век</w:t>
      </w:r>
    </w:p>
    <w:p w:rsidR="009056C8" w:rsidRDefault="009056C8">
      <w:pPr>
        <w:spacing w:before="120" w:after="0"/>
        <w:ind w:firstLine="567"/>
        <w:jc w:val="center"/>
        <w:rPr>
          <w:b/>
          <w:bCs/>
          <w:i/>
          <w:iCs/>
          <w:sz w:val="28"/>
          <w:szCs w:val="28"/>
        </w:rPr>
      </w:pPr>
      <w:r>
        <w:rPr>
          <w:rStyle w:val="a3"/>
          <w:b/>
          <w:bCs/>
          <w:i w:val="0"/>
          <w:iCs w:val="0"/>
          <w:sz w:val="28"/>
          <w:szCs w:val="28"/>
        </w:rPr>
        <w:t>60-летию "незнаменитой" войны посвящается</w:t>
      </w:r>
    </w:p>
    <w:p w:rsidR="009056C8" w:rsidRDefault="009056C8">
      <w:pPr>
        <w:spacing w:before="120" w:after="0"/>
        <w:ind w:firstLine="567"/>
        <w:jc w:val="both"/>
      </w:pPr>
      <w:r>
        <w:t>Многие события 105-дневной советско-финской войны (30 ноября 1939 г. - 13 марта 1940 г.) до недавнего времени замалчивались. В планы Кремля входило не только обеспечение безопасности советских границ в районе Ленинграда, но и приведение к власти в Финляндии правительства Отто Куусинена. Слишком дорогой ценой, даже по сталинским меркам, досталась победа: 65384 убитых, 19610 пропавших без вести, 196198 раненых и покалеченных. В летописи этой "незнаменитой", по определению поэта А.Т.Твардовского, войны есть еще немало неизвестных страниц. Гордостью и надеждой финской обороны была линия Маннергейма - три полосы укреплений общей глубиной до 95 км, шириной по фронту - 135 км. Здесь было возведено 2 тысячи дотов и дзотов, от 15 до 45 рядов проволочных заграждений общей протяженностью 220 км, 200 км лесных завалов, 80 км гранитных надолбов, многочисленные минные поля и противотанковые рвы.</w:t>
      </w:r>
    </w:p>
    <w:p w:rsidR="009056C8" w:rsidRDefault="009056C8">
      <w:pPr>
        <w:spacing w:before="120" w:after="0"/>
        <w:ind w:firstLine="567"/>
        <w:jc w:val="both"/>
      </w:pPr>
      <w:r>
        <w:t>Наступление Красной Армии, начавшееся лютой зимой (морозы доходили до -45о), при снежном покрове глубиной до 2 метров, в условиях эшелонированной обороны противника быстро захлебнулось. Сталин негодовал. Первоначально во всем обвинили разведку, затем дошла очередь до наркома обороны. "Померк ореол непобедимости нашей армии, - писал в своих мемуарах Н.С.Хрущев, - если с финнами не можем справиться, а вероятный противник у нас посильнее, то как же с ним будем справляться".</w:t>
      </w:r>
    </w:p>
    <w:p w:rsidR="009056C8" w:rsidRDefault="009056C8">
      <w:pPr>
        <w:spacing w:before="120" w:after="0"/>
        <w:ind w:firstLine="567"/>
        <w:jc w:val="both"/>
      </w:pPr>
      <w:r>
        <w:t>Просчетов командования в этой войне было, увы, немало. По предложению бравого рубаки маршала С.И.Буденного, к концу декабря 1939 г. к театру военных действий подтянули 4 кавалерийские дивизии - 7-ю, 24-ю, 25-ю, 26-ю. Бойцы недоумевали: "Кого собираются рубить конники на дрожащих от мороза лошадях? Ведь перед ними не чистое поле, а глубокий снег, непроходимые леса и болота".</w:t>
      </w:r>
    </w:p>
    <w:p w:rsidR="009056C8" w:rsidRDefault="009056C8">
      <w:pPr>
        <w:spacing w:before="120" w:after="0"/>
        <w:ind w:firstLine="567"/>
        <w:jc w:val="both"/>
      </w:pPr>
      <w:r>
        <w:t>Красноармейцев, которые вступали в бой с белофинской военщиной, должным образом даже не экипировали: не хватало зимней одежды, лыж и лыжного снаряжения, утепленных саней для раненых, меховых мешков. Грустно констатировать, но на передовых позициях большинство бойцов было одето в буденовки, а не в шапки-ушанки. Что касается плана ведения войны, то он был рассчитан на молниеносную победу, исходил из явной переоценки возможностей Красной Армии. В подобной ситуации красноармейцев вряд ли могла вдохновлять песня, написанная композиторами Дмитрием и Даниилом Покрасс и поэтом Анатолием д'Актилем (Френкелем). Эта песня, созданная по спецзаказу Главного политуправления РККА, призывала финских рабочих и крестьян с распростертыми объятиями встречать доблестную Красную Армию.</w:t>
      </w:r>
    </w:p>
    <w:p w:rsidR="009056C8" w:rsidRDefault="009056C8">
      <w:pPr>
        <w:spacing w:before="120" w:after="0"/>
        <w:ind w:firstLine="567"/>
        <w:jc w:val="both"/>
      </w:pPr>
      <w:r>
        <w:t>"Мы приходим помочь вам расправиться, Расплатиться с лихвой за позор. Принимай нас, Суоми-красавица, В ожерелье прозрачных озер".</w:t>
      </w:r>
    </w:p>
    <w:p w:rsidR="009056C8" w:rsidRDefault="009056C8">
      <w:pPr>
        <w:spacing w:before="120" w:after="0"/>
        <w:ind w:firstLine="567"/>
        <w:jc w:val="both"/>
      </w:pPr>
      <w:r>
        <w:t>Теплого и радужного приема со стороны "братьев по классу", как убеждали накануне военных действий политработники, однако, не последовало. Суоми-красавица встречала красноармейцев снайперским огнем "кукушек", упорнейшей обороной и мощными контратаками. Не нашла поддержки у трудящихся Финляндии и идея создания нового правительства. Это правительство так называемой "Финляндской Демократической Республики" во главе с московским эмиссаром - секретарем исполкома Коминтерна Отто Куусиненом - обосновалось в г.Терийоки (Зеленогорск), планируя впоследствии переехать в Хельсинки, дабы обеспечить из столицы "руководство на всей освобожденной территории". Международная общественность расценила войну СССР с Финляндией как неприкрытую агрессию со стороны Москвы. Советский Союз был исключен из Лиги Наций. В страну озер стала поступать гуманитарная помощь, прибывали добровольцы из различных стран. В конечном итоге советским войскам удалось сломить оборону противника. 16 февраля 1940 года линия Маннергейма была прорвана. Война завершилась мирным договором, подписанным в Москве в марте 1940 года. В этой связи достоин упоминания один факт. Не так давно западные специалисты озадачили компьютер вопросом о том, сколько времени потребовалось бы Красной Армии (назывались численность войск, температурный режим, глубина снежного покрова, исчерпывающие сведения об обороне финнов) для того, чтобы преодолеть линию Маннергейма? Компьютер выдал ответ: такой исход событий вообще невозможен. А между тем наши войска, наш русский солдат с этой задачей справились. Справились, вопреки всякой логике и трезвому расчету. Потому, что такого солдата - солдата, готового к любым испытаниям, подлинного труженика войны - не знала ни одна армия мира.</w:t>
      </w:r>
    </w:p>
    <w:p w:rsidR="009056C8" w:rsidRDefault="009056C8">
      <w:pPr>
        <w:spacing w:before="120" w:after="0"/>
        <w:ind w:firstLine="567"/>
        <w:jc w:val="both"/>
      </w:pPr>
      <w:r>
        <w:t>Костяк дивизий, воевавших на советско-финляндском фронте в самые трудные первые дни "зимней" войны составляли уроженцы Вологодской области. На сборы в войска Ленинградского военного округа, а затем на фронт было отправлено в общей сложности 43403 человека. Кроме того, на передовую ушло несколько сформированных на добровольной основе батальонов лыжников. Об участии наших земляков в этой войне известно еще очень мало. Некоторый пробел восполняет "Книга Памяти советско-финляндской войны", в которую вошли имена и фамилии почти 2400 вологжан, не вернувшихся с полей сражений. В ней есть предисловие, в котором приведены сведения об участии наших земляков в лечении раненых, о работе Северной железной дороги, о формировании в области частей и соединений.</w:t>
      </w:r>
    </w:p>
    <w:p w:rsidR="009056C8" w:rsidRDefault="009056C8">
      <w:pPr>
        <w:spacing w:before="120" w:after="0"/>
        <w:ind w:firstLine="567"/>
        <w:jc w:val="both"/>
      </w:pPr>
      <w:r>
        <w:t>И все-таки в истории Вологодской области периода финской войны еще достаточно "белых пятен". К примеру, еще до начала боевых действий в Великий Устюг был командирован капитан Волков, которому было поручено изучить возможность открытия в бывшем Михайлово-Архангельском монастыре лагеря военнопленных. С большим трудом областному начальству удалось убедить Москву в нецелесообразности такого шага, мотивируя тем, что уже существующий лагерь в Грязовце можно существенно расширить для приема нового контингента. Так оно и произошло. Тем более, что число пленных финнов за все время войны не превысило 850 человек. Более 600 из них прошли через лагерь в Грязовце. На свое житье-бытье финны не жаловались. Так, бывший военнопленный Тадеус Сарримо вспоминает: "Ухаживали за нами хорошо. Раненым давали чистые бинты, от холода сразу дали водки. По прибытии в лагерь дали щи, чай и гречневую кашу с подсолнечным маслом. Мы были сыты. Кормили в лагере, в общем-то, хорошо, только финские желудки не были приучены к щам, и военнопленные жаловались. В комнатах у военнопленных был шкаф, где они хранили хлеб и сахар. Санитарные условия были хорошие. Вшей было очень мало. Ночью люди играли в карты и шашки. Днем не работали..."</w:t>
      </w:r>
    </w:p>
    <w:p w:rsidR="009056C8" w:rsidRDefault="009056C8">
      <w:pPr>
        <w:spacing w:before="120" w:after="0"/>
        <w:ind w:firstLine="567"/>
        <w:jc w:val="both"/>
      </w:pPr>
      <w:r>
        <w:t>Иная судьба ждала красноармейцев, возвращавшихся из финского плена. Более 5000 человек торжественно провели через Нарвские ворота, символизировавшие славу русского оружия. А затем их же тайно погрузили в вагоны-заки и переправили часть в Южеский лагерь Ивановской области и впоследствии расстреляли, часть - в лагеря Воркуты и Мурманска, и с тех пор об их судьбе ничего не известно.</w:t>
      </w:r>
    </w:p>
    <w:p w:rsidR="009056C8" w:rsidRDefault="009056C8">
      <w:pPr>
        <w:spacing w:before="120" w:after="0"/>
        <w:ind w:firstLine="567"/>
        <w:jc w:val="both"/>
      </w:pPr>
      <w:r>
        <w:t>Яркие и правдивые свидетельства о повседневных героических и трагических буднях войны содержат письма вологжан с фронта. Одно из таких писем - письмо от красноармейца Василия Алексеевича Васина, погибшего за день до начала нового, 1940 года. "Здравствуй, дорогая жена Клаша и милые дети Толя, Шура и Нина, и дорогие родители. Шлю я вам от всего любящего сердца горячий привет, а главное - желаю быть здоровыми. Теперь только, Клаша, вспоминаю, как я пошел из дома и как-то мельком с вами простился. Я вам подал правую руку, а вы левую, хотел я поцеловать вас в уста, вы как склонились, и поцеловал я вашу щеку. Теперь, Клаша, нам здесь не страшно, уже привыкли, снаряды летают над головами и пули во время боя, по дорогам везде наставлены мины и рвутся, и некуда бежать, а что будет и что выпало на мою долю, того не миновать, и прошу написать мне пожелания от родителей и от вас, чтоб со скорою победой возвратиться домой. Клаша, я ноги простудил, лежал в окопах 4 суток в ботинках, была вода, теперь появилась опухоль, но может быть, ничего и поправлюсь. Теперь выдали валенки новые, ногам тепло. Посылаю, Клаша, вам, Толе, Шуре и дочке Нине денег 19 рублей, если есть, что купить в магазине, купи на все гостинцы. Затем до свидания, Клаша, буду ждать от вас ответа. Адрес без изменения. Ваш муж Васин".</w:t>
      </w:r>
    </w:p>
    <w:p w:rsidR="009056C8" w:rsidRDefault="009056C8">
      <w:pPr>
        <w:spacing w:before="120" w:after="0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Список литературы</w:t>
      </w:r>
    </w:p>
    <w:p w:rsidR="009056C8" w:rsidRDefault="009056C8">
      <w:pPr>
        <w:numPr>
          <w:ilvl w:val="0"/>
          <w:numId w:val="1"/>
        </w:numPr>
        <w:tabs>
          <w:tab w:val="clear" w:pos="360"/>
          <w:tab w:val="num" w:pos="927"/>
        </w:tabs>
        <w:spacing w:before="120" w:after="0"/>
        <w:ind w:left="927"/>
        <w:jc w:val="both"/>
      </w:pPr>
      <w:r>
        <w:rPr>
          <w:rStyle w:val="a6"/>
          <w:b w:val="0"/>
          <w:bCs w:val="0"/>
        </w:rPr>
        <w:t>Виктор КОНАСОВ</w:t>
      </w:r>
      <w:r>
        <w:t>, профессор. "Мой ХХ век"</w:t>
      </w:r>
      <w:bookmarkStart w:id="0" w:name="_GoBack"/>
      <w:bookmarkEnd w:id="0"/>
    </w:p>
    <w:sectPr w:rsidR="009056C8">
      <w:pgSz w:w="11906" w:h="16838"/>
      <w:pgMar w:top="1134" w:right="1134" w:bottom="1134" w:left="1134" w:header="1440" w:footer="1440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name w:val="v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44EE15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1207"/>
    <w:rsid w:val="000A0EC7"/>
    <w:rsid w:val="00150D4F"/>
    <w:rsid w:val="009056C8"/>
    <w:rsid w:val="00B2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E48DE06-E35A-423B-8373-E365B7D95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before="100" w:after="100"/>
    </w:pPr>
    <w:rPr>
      <w:rFonts w:ascii="Times New Roman" w:hAnsi="Times New Roman"/>
      <w:color w:val="00000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initionTerm">
    <w:name w:val="Definition Term"/>
    <w:basedOn w:val="a"/>
    <w:next w:val="DefinitionList"/>
    <w:uiPriority w:val="99"/>
    <w:pPr>
      <w:spacing w:before="0" w:after="0"/>
    </w:pPr>
    <w:rPr>
      <w:color w:val="auto"/>
    </w:rPr>
  </w:style>
  <w:style w:type="paragraph" w:customStyle="1" w:styleId="DefinitionList">
    <w:name w:val="Definition List"/>
    <w:basedOn w:val="a"/>
    <w:next w:val="DefinitionTerm"/>
    <w:uiPriority w:val="99"/>
    <w:pPr>
      <w:spacing w:before="0" w:after="0"/>
      <w:ind w:left="360"/>
    </w:pPr>
    <w:rPr>
      <w:color w:val="auto"/>
    </w:rPr>
  </w:style>
  <w:style w:type="character" w:customStyle="1" w:styleId="Definition">
    <w:name w:val="Definition"/>
    <w:uiPriority w:val="99"/>
    <w:rPr>
      <w:i/>
      <w:iCs/>
    </w:rPr>
  </w:style>
  <w:style w:type="paragraph" w:customStyle="1" w:styleId="H1">
    <w:name w:val="H1"/>
    <w:basedOn w:val="a"/>
    <w:next w:val="a"/>
    <w:uiPriority w:val="99"/>
    <w:pPr>
      <w:keepNext/>
      <w:outlineLvl w:val="1"/>
    </w:pPr>
    <w:rPr>
      <w:b/>
      <w:bCs/>
      <w:color w:val="auto"/>
      <w:kern w:val="36"/>
      <w:sz w:val="48"/>
      <w:szCs w:val="48"/>
    </w:rPr>
  </w:style>
  <w:style w:type="paragraph" w:customStyle="1" w:styleId="H2">
    <w:name w:val="H2"/>
    <w:basedOn w:val="a"/>
    <w:next w:val="a"/>
    <w:uiPriority w:val="99"/>
    <w:pPr>
      <w:keepNext/>
      <w:outlineLvl w:val="2"/>
    </w:pPr>
    <w:rPr>
      <w:b/>
      <w:bCs/>
      <w:color w:val="auto"/>
      <w:sz w:val="36"/>
      <w:szCs w:val="36"/>
    </w:rPr>
  </w:style>
  <w:style w:type="paragraph" w:customStyle="1" w:styleId="H3">
    <w:name w:val="H3"/>
    <w:basedOn w:val="a"/>
    <w:next w:val="a"/>
    <w:uiPriority w:val="99"/>
    <w:pPr>
      <w:keepNext/>
      <w:outlineLvl w:val="3"/>
    </w:pPr>
    <w:rPr>
      <w:b/>
      <w:bCs/>
      <w:color w:val="auto"/>
      <w:sz w:val="28"/>
      <w:szCs w:val="28"/>
    </w:rPr>
  </w:style>
  <w:style w:type="paragraph" w:customStyle="1" w:styleId="H4">
    <w:name w:val="H4"/>
    <w:basedOn w:val="a"/>
    <w:next w:val="a"/>
    <w:uiPriority w:val="99"/>
    <w:pPr>
      <w:keepNext/>
      <w:outlineLvl w:val="4"/>
    </w:pPr>
    <w:rPr>
      <w:b/>
      <w:bCs/>
      <w:color w:val="auto"/>
    </w:rPr>
  </w:style>
  <w:style w:type="paragraph" w:customStyle="1" w:styleId="H5">
    <w:name w:val="H5"/>
    <w:basedOn w:val="a"/>
    <w:next w:val="a"/>
    <w:uiPriority w:val="99"/>
    <w:pPr>
      <w:keepNext/>
      <w:outlineLvl w:val="5"/>
    </w:pPr>
    <w:rPr>
      <w:b/>
      <w:bCs/>
      <w:color w:val="auto"/>
      <w:sz w:val="20"/>
      <w:szCs w:val="20"/>
    </w:rPr>
  </w:style>
  <w:style w:type="paragraph" w:customStyle="1" w:styleId="H6">
    <w:name w:val="H6"/>
    <w:basedOn w:val="a"/>
    <w:next w:val="a"/>
    <w:uiPriority w:val="99"/>
    <w:pPr>
      <w:keepNext/>
      <w:outlineLvl w:val="6"/>
    </w:pPr>
    <w:rPr>
      <w:b/>
      <w:bCs/>
      <w:color w:val="auto"/>
      <w:sz w:val="16"/>
      <w:szCs w:val="16"/>
    </w:rPr>
  </w:style>
  <w:style w:type="paragraph" w:customStyle="1" w:styleId="Address">
    <w:name w:val="Address"/>
    <w:basedOn w:val="a"/>
    <w:next w:val="a"/>
    <w:uiPriority w:val="99"/>
    <w:pPr>
      <w:spacing w:before="0" w:after="0"/>
    </w:pPr>
    <w:rPr>
      <w:i/>
      <w:iCs/>
      <w:color w:val="auto"/>
    </w:rPr>
  </w:style>
  <w:style w:type="paragraph" w:customStyle="1" w:styleId="Blockquote">
    <w:name w:val="Blockquote"/>
    <w:basedOn w:val="a"/>
    <w:uiPriority w:val="99"/>
    <w:pPr>
      <w:ind w:left="360" w:right="360"/>
    </w:pPr>
    <w:rPr>
      <w:color w:val="auto"/>
    </w:rPr>
  </w:style>
  <w:style w:type="character" w:customStyle="1" w:styleId="CITE">
    <w:name w:val="CITE"/>
    <w:uiPriority w:val="99"/>
    <w:rPr>
      <w:i/>
      <w:iCs/>
    </w:rPr>
  </w:style>
  <w:style w:type="character" w:customStyle="1" w:styleId="CODE">
    <w:name w:val="CODE"/>
    <w:uiPriority w:val="99"/>
    <w:rPr>
      <w:rFonts w:ascii="Courier New" w:hAnsi="Courier New" w:cs="Courier New"/>
      <w:sz w:val="20"/>
      <w:szCs w:val="20"/>
    </w:rPr>
  </w:style>
  <w:style w:type="character" w:styleId="a3">
    <w:name w:val="Emphasis"/>
    <w:uiPriority w:val="99"/>
    <w:qFormat/>
    <w:rPr>
      <w:i/>
      <w:iCs/>
    </w:rPr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FollowedHyperlink"/>
    <w:uiPriority w:val="99"/>
    <w:rPr>
      <w:color w:val="800080"/>
      <w:u w:val="single"/>
    </w:rPr>
  </w:style>
  <w:style w:type="character" w:customStyle="1" w:styleId="Keyboard">
    <w:name w:val="Keyboard"/>
    <w:uiPriority w:val="99"/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a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 w:cs="Courier New"/>
      <w:color w:val="auto"/>
      <w:sz w:val="20"/>
      <w:szCs w:val="20"/>
    </w:rPr>
  </w:style>
  <w:style w:type="paragraph" w:customStyle="1" w:styleId="z-BottomofForm">
    <w:name w:val="z-Bottom of Form"/>
    <w:next w:val="a"/>
    <w:hidden/>
    <w:uiPriority w:val="99"/>
    <w:pPr>
      <w:widowControl w:val="0"/>
      <w:pBdr>
        <w:top w:val="double" w:sz="2" w:space="0" w:color="000000"/>
      </w:pBdr>
      <w:autoSpaceDE w:val="0"/>
      <w:autoSpaceDN w:val="0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paragraph" w:customStyle="1" w:styleId="z-TopofForm">
    <w:name w:val="z-Top of Form"/>
    <w:next w:val="a"/>
    <w:hidden/>
    <w:uiPriority w:val="99"/>
    <w:pPr>
      <w:widowControl w:val="0"/>
      <w:pBdr>
        <w:bottom w:val="double" w:sz="2" w:space="0" w:color="000000"/>
      </w:pBdr>
      <w:autoSpaceDE w:val="0"/>
      <w:autoSpaceDN w:val="0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Sample">
    <w:name w:val="Sample"/>
    <w:uiPriority w:val="99"/>
    <w:rPr>
      <w:rFonts w:ascii="Courier New" w:hAnsi="Courier New" w:cs="Courier New"/>
    </w:rPr>
  </w:style>
  <w:style w:type="character" w:styleId="a6">
    <w:name w:val="Strong"/>
    <w:uiPriority w:val="99"/>
    <w:qFormat/>
    <w:rPr>
      <w:b/>
      <w:bCs/>
    </w:rPr>
  </w:style>
  <w:style w:type="character" w:customStyle="1" w:styleId="Typewriter">
    <w:name w:val="Typewriter"/>
    <w:uiPriority w:val="99"/>
    <w:rPr>
      <w:rFonts w:ascii="Courier New" w:hAnsi="Courier New" w:cs="Courier New"/>
      <w:sz w:val="20"/>
      <w:szCs w:val="20"/>
    </w:rPr>
  </w:style>
  <w:style w:type="character" w:customStyle="1" w:styleId="Variable">
    <w:name w:val="Variable"/>
    <w:uiPriority w:val="99"/>
    <w:rPr>
      <w:i/>
      <w:iCs/>
    </w:rPr>
  </w:style>
  <w:style w:type="character" w:customStyle="1" w:styleId="HTMLMarkup">
    <w:name w:val="HTML Markup"/>
    <w:uiPriority w:val="99"/>
    <w:rPr>
      <w:vanish/>
      <w:color w:val="FF0000"/>
    </w:rPr>
  </w:style>
  <w:style w:type="character" w:customStyle="1" w:styleId="Comment">
    <w:name w:val="Comment"/>
    <w:uiPriority w:val="99"/>
    <w:rPr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5196</Words>
  <Characters>2963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Источник insert.htm</vt:lpstr>
    </vt:vector>
  </TitlesOfParts>
  <Company> </Company>
  <LinksUpToDate>false</LinksUpToDate>
  <CharactersWithSpaces>8143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Источник insert.htm</dc:title>
  <dc:subject/>
  <dc:creator>Gennnadiy Novikov</dc:creator>
  <cp:keywords>война Маннергейм знакомство обьявления FINLAND HELSINKI TAXFREE линия Маннергейм fido7.ru.suomi ФИНЛЯНДИЯ ХЕЛЬСИНКИ путешествия визы советы финляндия хельсинки аквапарк автобус турист туристическое агенство обьявления project BETA ISLAND free проект NEW F</cp:keywords>
  <dc:description/>
  <cp:lastModifiedBy>admin</cp:lastModifiedBy>
  <cp:revision>2</cp:revision>
  <dcterms:created xsi:type="dcterms:W3CDTF">2014-01-27T08:18:00Z</dcterms:created>
  <dcterms:modified xsi:type="dcterms:W3CDTF">2014-01-27T08:18:00Z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nknownHead_0_1_0">
    <vt:lpwstr>&lt;STYLE&gt;_x000d__x000d_</vt:lpwstr>
  </property>
  <property fmtid="{D5CDD505-2E9C-101B-9397-08002B2CF9AE}" pid="3" name="UnknownHead_1_1_0">
    <vt:lpwstr>&lt;/STYLE&gt;_x000d__x000d_</vt:lpwstr>
  </property>
  <property fmtid="{D5CDD505-2E9C-101B-9397-08002B2CF9AE}" pid="4" name="Description">
    <vt:lpwstr>ФИНЛЯНДИЯ - страна 1000 озер - война 1939</vt:lpwstr>
  </property>
  <property fmtid="{D5CDD505-2E9C-101B-9397-08002B2CF9AE}" pid="5" name="MYID">
    <vt:lpwstr>20111968</vt:lpwstr>
  </property>
  <property fmtid="{D5CDD505-2E9C-101B-9397-08002B2CF9AE}" pid="6" name="Replay-to">
    <vt:lpwstr>gena_novikov@mail.ru</vt:lpwstr>
  </property>
  <property fmtid="{D5CDD505-2E9C-101B-9397-08002B2CF9AE}" pid="7" name="UnknownBody_0_1_0">
    <vt:lpwstr>alink="#FF0000"</vt:lpwstr>
  </property>
  <property fmtid="{D5CDD505-2E9C-101B-9397-08002B2CF9AE}" pid="8" name="UnknownHead_2_1_0">
    <vt:lpwstr>&lt;META HTTP-EQUIV="Pragma" CONTENT="no-cache"&gt;_x000d__x000d_</vt:lpwstr>
  </property>
  <property fmtid="{D5CDD505-2E9C-101B-9397-08002B2CF9AE}" pid="9" name="UnknownHead_3_1_0">
    <vt:lpwstr>&lt;META HTTP-EQUIV="Expires" CONTENT="-1"&gt;_x000d__x000d_</vt:lpwstr>
  </property>
  <property fmtid="{D5CDD505-2E9C-101B-9397-08002B2CF9AE}" pid="10" name="robots">
    <vt:lpwstr>all</vt:lpwstr>
  </property>
  <property fmtid="{D5CDD505-2E9C-101B-9397-08002B2CF9AE}" pid="11" name="UnknownHead_4_1_0">
    <vt:lpwstr>&lt;div  align="center"&gt;_x000d__x000d_</vt:lpwstr>
  </property>
  <property fmtid="{D5CDD505-2E9C-101B-9397-08002B2CF9AE}" pid="12" name="UnknownHead_5_1_0">
    <vt:lpwstr>&lt;div  align="center"&gt;_x000d__x000d_</vt:lpwstr>
  </property>
  <property fmtid="{D5CDD505-2E9C-101B-9397-08002B2CF9AE}" pid="13" name="UnknownHead_6_1_0">
    <vt:lpwstr>&lt;/div &gt;_x000d__x000d_</vt:lpwstr>
  </property>
</Properties>
</file>