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5B6" w:rsidRPr="008B471A" w:rsidRDefault="004805B6" w:rsidP="004805B6">
      <w:pPr>
        <w:spacing w:before="120"/>
        <w:jc w:val="center"/>
        <w:rPr>
          <w:b/>
          <w:bCs/>
          <w:sz w:val="32"/>
          <w:szCs w:val="32"/>
        </w:rPr>
      </w:pPr>
      <w:r w:rsidRPr="008B471A">
        <w:rPr>
          <w:b/>
          <w:bCs/>
          <w:sz w:val="32"/>
          <w:szCs w:val="32"/>
        </w:rPr>
        <w:t xml:space="preserve">Неофрейдизм </w:t>
      </w:r>
    </w:p>
    <w:p w:rsidR="004805B6" w:rsidRPr="00891F91" w:rsidRDefault="004805B6" w:rsidP="004805B6">
      <w:pPr>
        <w:spacing w:before="120"/>
        <w:ind w:firstLine="567"/>
        <w:jc w:val="both"/>
      </w:pPr>
      <w:r w:rsidRPr="00891F91">
        <w:t xml:space="preserve">Неофрейдизм, направление в современной, преимущественно американской, психологии и философии, развившееся в конце 1930-х годов из ортодоксального фрейдизма. В противоположность Фрейду, который в основе мотивации поведения и деятельности человека усматривал глубинные подсознательные процессы при ведущей роли сексуального либидо и сублимации (вытеснение и преобразование сексуальных влечений в иные виды деятельности), представители неофрейдизма считают ведущим фактором межличностные отношения, при которых решающую роль играет не конституция организма и наследственно предопределённые влечения, а общественно-культурные воздействия. </w:t>
      </w:r>
    </w:p>
    <w:p w:rsidR="004805B6" w:rsidRPr="00891F91" w:rsidRDefault="004805B6" w:rsidP="004805B6">
      <w:pPr>
        <w:spacing w:before="120"/>
        <w:ind w:firstLine="567"/>
        <w:jc w:val="both"/>
      </w:pPr>
      <w:r w:rsidRPr="00891F91">
        <w:t>Неофрейдисты, не отрицая взглядов Фрейда на одинокость личности и антагонистический характер её отношений с социальным окружением, признавая спонтанность мотивации изнутри, тем не менее определяющим фактором считают ту реальность, которая порождает межперсональные отношения. Такой реальностью считаются социальные процессы, а индивидуальные формы реагирования на них</w:t>
      </w:r>
      <w:r>
        <w:t xml:space="preserve"> </w:t>
      </w:r>
      <w:r w:rsidRPr="00891F91">
        <w:t>— любовь и ненависть, стремление к власти и к подчинению ей, устремлённость к чувственным наслаждениям и страх перед ними</w:t>
      </w:r>
      <w:r>
        <w:t xml:space="preserve"> </w:t>
      </w:r>
      <w:r w:rsidRPr="00891F91">
        <w:t>— продуктами социальных процессов. Таким образом, если у Фрейда основным невротизирующим личность фактором считалось репрессирование свободы проявлений сексуальных потребностей, то у представителей неофрейдизма это</w:t>
      </w:r>
      <w:r>
        <w:t xml:space="preserve"> </w:t>
      </w:r>
      <w:r w:rsidRPr="00891F91">
        <w:t xml:space="preserve">— более широкое воздействие на личность и её свободу, вследствие чего возникают механизмы "бегства от свободы": садизм, мазохизм, деструктивизм (разрушать мир, чтобы он не разрушал меня) и автоматический конформизм (подчинение социальным нормам с отрицанием всего оригинального и независимого). </w:t>
      </w:r>
    </w:p>
    <w:p w:rsidR="004805B6" w:rsidRPr="00891F91" w:rsidRDefault="004805B6" w:rsidP="004805B6">
      <w:pPr>
        <w:spacing w:before="120"/>
        <w:ind w:firstLine="567"/>
        <w:jc w:val="both"/>
      </w:pPr>
      <w:r w:rsidRPr="00891F91">
        <w:t xml:space="preserve">В результате происходит социологизация психологии при одновременной психологизации явлений (например, объяснение фашизма стремлением и готовностью людей отказаться от свободы с целью обеспечить свою безопасность, в том числе и путём подавления стремящейся к свободе сексуальной игровой потенции). Идея зависимости индивидуальных психологических конфликтов и травм от социальных воздействий привела к идее психотерапевтического регулирования этих воздействий (см. Психотерапия). Таким образом, произошло смещение от терапии личности к поискам средств излечения "больного общества". Иначе, индивидуальный невроз расценивается как частный случай коллективного угнетения, вследствие чего личность должна искать выход не через "бегство в болезнь", а через реализацию своих внутренних потенций. При этом наибольшая надежда возлагается на средства, выработанные древневосточными религиями. </w:t>
      </w:r>
    </w:p>
    <w:p w:rsidR="004805B6" w:rsidRPr="00891F91" w:rsidRDefault="004805B6" w:rsidP="004805B6">
      <w:pPr>
        <w:spacing w:before="120"/>
        <w:ind w:firstLine="567"/>
        <w:jc w:val="both"/>
      </w:pPr>
      <w:r w:rsidRPr="00891F91">
        <w:t xml:space="preserve">Несколько отличается от классического неофрейдизма (но также входящее в движение постфрейдизма) новое направление в психоанализе под названием психологии "эго". Неопсихоаналитики этого направления пытаются преодолеть расщепление человеческой индивидуальности, декларируемое Фрейдом, путём восстановления в правах самостоятельности и стабильности личности. Для этого следует включить в "эго" механизмы ориентации в среде (перцепции), построение понятий (мнемических) и управление двигательными актами. Они не зависят от влечений (подсознательного), автономны, что подразумевает способность личности к самозащите от невротизации через их энергетическую активацию либо путём переключения первичной энергии влечений на нужды "эго". </w:t>
      </w:r>
    </w:p>
    <w:p w:rsidR="004805B6" w:rsidRPr="00891F91" w:rsidRDefault="004805B6" w:rsidP="004805B6">
      <w:pPr>
        <w:spacing w:before="120"/>
        <w:ind w:firstLine="567"/>
        <w:jc w:val="both"/>
      </w:pPr>
      <w:r w:rsidRPr="00891F91">
        <w:t>В советской научно-философской литературе, ориентированной на догматическое признание только марксистско-ленинской сверхидеологизированной философии, неофрейдизм и другие направления постфрейдизма (как и ортодоксальный фрейдизм) подвергались беспощадной критике, причём отрицались или замалчивались и позитивные разработки в русле указанных учений. В последнее время критика стала более конструктивной, так как, обращаясь к изучению человека, нельзя отрицать в нём целый ряд проявлений, в том числе и относящихся к глубинным процессам психики и тем более воздействиям на них тех или иных факторов социальной действительности, самовоздействию и психотерапевтическому воздействию врача или психолога. Продуктивность критического подхода к фрейдизму, неофрейдизму и постфрейдизму в целом видится в признании многомерности, взаимодополняемости, а потому и неделимости биосоциальной природы человека.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5B6"/>
    <w:rsid w:val="004805B6"/>
    <w:rsid w:val="004E0681"/>
    <w:rsid w:val="00616072"/>
    <w:rsid w:val="00891F91"/>
    <w:rsid w:val="00894086"/>
    <w:rsid w:val="008B35EE"/>
    <w:rsid w:val="008B471A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3BAA96-7B93-471F-8666-96CA93B8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B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80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2649</Words>
  <Characters>1511</Characters>
  <Application>Microsoft Office Word</Application>
  <DocSecurity>0</DocSecurity>
  <Lines>12</Lines>
  <Paragraphs>8</Paragraphs>
  <ScaleCrop>false</ScaleCrop>
  <Company>Home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Неофрейдизм </dc:title>
  <dc:subject/>
  <dc:creator>User</dc:creator>
  <cp:keywords/>
  <dc:description/>
  <cp:lastModifiedBy>admin</cp:lastModifiedBy>
  <cp:revision>2</cp:revision>
  <dcterms:created xsi:type="dcterms:W3CDTF">2014-01-25T12:32:00Z</dcterms:created>
  <dcterms:modified xsi:type="dcterms:W3CDTF">2014-01-25T12:32:00Z</dcterms:modified>
</cp:coreProperties>
</file>