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46B8" w:rsidRDefault="00F53E1A">
      <w:pPr>
        <w:pStyle w:val="1"/>
        <w:jc w:val="center"/>
      </w:pPr>
      <w:r>
        <w:t>НЭП и политическая борьба в СССР в 20-е годы</w:t>
      </w:r>
    </w:p>
    <w:p w:rsidR="00B046B8" w:rsidRPr="00F53E1A" w:rsidRDefault="00F53E1A">
      <w:pPr>
        <w:pStyle w:val="a3"/>
        <w:divId w:val="6029911"/>
      </w:pPr>
      <w:r>
        <w:t xml:space="preserve">   В 1922 году Ленин тяжело заболел. По причине этого он отошел от прямого участия в делах органов партии и государства. Соратники Ленина были в значительной степени людьми выдающимися, обладающими исключительными личными дарованиями, интеллигентными, почти все они прошли через ссылку, были в тюрьмах, в эмиграции. Они были людьми, умеющими отстаивать свои идеи. Ленин умел использовать этих людей в одном направлении — добиться их единства, организуя их способности во имя революции. </w:t>
      </w:r>
    </w:p>
    <w:p w:rsidR="00B046B8" w:rsidRDefault="00F53E1A">
      <w:pPr>
        <w:pStyle w:val="a3"/>
        <w:divId w:val="6029911"/>
      </w:pPr>
      <w:r>
        <w:t xml:space="preserve">   Во время болезни Ленина предполагалось, что всю теоретическую и организационную работу будет вести Политбюро как коллективный орган. На роль вождя партии на время болезни Ленина претендовали Троцкий, Зиновьев и Сталин. </w:t>
      </w:r>
    </w:p>
    <w:p w:rsidR="00B046B8" w:rsidRDefault="00F53E1A">
      <w:pPr>
        <w:pStyle w:val="a3"/>
        <w:divId w:val="6029911"/>
      </w:pPr>
      <w:r>
        <w:t xml:space="preserve">   Ленин, будучи в полном здравии, разрабатывал новую экономическую политику (НЭП), политику полной экономической и политической реорганизации развития общества, то есть Ленин и его соратники разрабатывали план создания основной социалистической экономики в условиях многоукладной экономической жизни, то есть в стране существовали зачатки социалистического общества. </w:t>
      </w:r>
    </w:p>
    <w:p w:rsidR="00B046B8" w:rsidRDefault="00F53E1A">
      <w:pPr>
        <w:pStyle w:val="a3"/>
        <w:divId w:val="6029911"/>
      </w:pPr>
      <w:r>
        <w:t xml:space="preserve">   “Переход от административной системы к хозрасчету — это главное” — считал Ленин. Он писал, что мы вводим НЭП всерьез и надолго. В то же время Ленин, Троцкий, каменев и Зиновьев, Сталин и Бухарин видели в НЭПе опасность термидора, то есть мелкобуржуазного контрреволюционного переворота, реставрации капитализма. Угроза контрреволюционного переворота постоянно присутствовала в сознании коммуниста. </w:t>
      </w:r>
    </w:p>
    <w:p w:rsidR="00B046B8" w:rsidRDefault="00F53E1A">
      <w:pPr>
        <w:pStyle w:val="a3"/>
        <w:divId w:val="6029911"/>
      </w:pPr>
      <w:r>
        <w:t xml:space="preserve">   Все без исключения члены Политбюро понимали, что во время Гражданской войны в стране существовало только два класса, классы рабочих и крестьян, а в первой половине 20-х годов появился третий класс — новая буржуазия — потенциальный носитель реставрации. </w:t>
      </w:r>
    </w:p>
    <w:p w:rsidR="00B046B8" w:rsidRDefault="00F53E1A">
      <w:pPr>
        <w:pStyle w:val="a3"/>
        <w:divId w:val="6029911"/>
      </w:pPr>
      <w:r>
        <w:t xml:space="preserve">   Первой и главной мерой НЭПа стала замена продразверстки продналогом, составившим сначала 20 % от чистого продукта крестьянского труда (он был в два раза меньше, чем во время Военного коммунизма), затем он был понижен до 10 % и принял денежную форму. Остальной продукт крестьянин мог продать, обменять и т.д. В промышленности были ликвидированы Главки, вместо них были созданы Тресты, объединявшие однородные или взаимосвязанные между собой предприятия, получившие полную хозяйственную и финансовую независимость. К концу 22 года 90 % всех промышленных предприятий были объединены в 421 трест, 40 % из которых были централизованного, а 60 % местного подчинения. Тресты сами решали , что производить и где реализовывать продукцию. Предприятия, входившие в трест, снимались с государственного снабжения и переходили к закупке ресурсов на рынке. В ведении ВСНХ остались лишь наиболее крупные предприятия, но и они объединились в свои тресты и им вменялось приносить прибыль. </w:t>
      </w:r>
    </w:p>
    <w:p w:rsidR="00B046B8" w:rsidRDefault="00F53E1A">
      <w:pPr>
        <w:pStyle w:val="a3"/>
        <w:divId w:val="6029911"/>
      </w:pPr>
      <w:r>
        <w:t xml:space="preserve">   Реализацией продукции занимались Синдикаты, действовавшие самостоятельно и на договорной началах. </w:t>
      </w:r>
    </w:p>
    <w:p w:rsidR="00B046B8" w:rsidRDefault="00F53E1A">
      <w:pPr>
        <w:pStyle w:val="a3"/>
        <w:divId w:val="6029911"/>
      </w:pPr>
      <w:r>
        <w:t xml:space="preserve">   Тресты из полученной прибыли должны были вносить на формирование резервного капитала 20 %, затем пониженный до 10 %. Этот капитал должен был использоваться для расширения производства и покрытия убытков. В промышленности и других отраслях была восстановлена денежная оплата труда. Вводились тарифы зарплаты, была исключена уравниловка, сняты все ограничения на рост заработной платы. Были ликвидированы трудовые армии, отменена обязательная трудовая повинность и ограничения перемещения работников. Организация труда строилась на принципах либерального стимулирования. В промышленности и торговле возникает частный сектор. </w:t>
      </w:r>
    </w:p>
    <w:p w:rsidR="00B046B8" w:rsidRDefault="00F53E1A">
      <w:pPr>
        <w:pStyle w:val="a3"/>
        <w:divId w:val="6029911"/>
      </w:pPr>
      <w:r>
        <w:t xml:space="preserve">   Ряд предприятий были денационализированы. Были разработаны планы создания новых предприятий с числом рабочих не более 20. Среди арендованных были заводы и фабрики, насчитывающие от 200 до 300 человек. На долю частного сектора приходиться 20-25 % промышленных предприятий и 48 % предприятий розничной торговли. </w:t>
      </w:r>
    </w:p>
    <w:p w:rsidR="00B046B8" w:rsidRDefault="00F53E1A">
      <w:pPr>
        <w:pStyle w:val="a3"/>
        <w:divId w:val="6029911"/>
      </w:pPr>
      <w:r>
        <w:t xml:space="preserve">   В России не прижились иностранные концессии, их оставалось не более одного процента ( 1 % ). </w:t>
      </w:r>
    </w:p>
    <w:p w:rsidR="00B046B8" w:rsidRDefault="00F53E1A">
      <w:pPr>
        <w:pStyle w:val="a3"/>
        <w:divId w:val="6029911"/>
      </w:pPr>
      <w:r>
        <w:t xml:space="preserve">   В 20-е годы в СССР развивались разного рода кооперативы. В основном это были простого вида кооперативы: сбытовые, снабженческие, кредитные и т.д. К концу 20-х годов кооперативами были охвачены более половины всего крестьянского населения. 28 год по количеству кооперативов превысил дореволюционный 13 год в 13 раз, в кооперативах состояло более 28 млн. человек. В стране существовало кооперативное законодательство, кредит и страхование. </w:t>
      </w:r>
    </w:p>
    <w:p w:rsidR="00B046B8" w:rsidRDefault="00F53E1A">
      <w:pPr>
        <w:pStyle w:val="a3"/>
        <w:divId w:val="6029911"/>
      </w:pPr>
      <w:r>
        <w:t xml:space="preserve">   В 22-м году была проведена денежная реформа. Начали выпускать новые денежные единицы — червонцы. Червонцы имели золотое содержание и курс в золоте. Один новый червонец равнялся 10 золотым дореволюционным рублям. Вес одного червонца составлял 7, 74 г. золота. С 24 года совзнаки прекратили печатать и изъяли из обращения. В 24 году курс советского червонца по отношению к доллару составлял $1=1 руб. 94 коп. (в 1907 году — $1=2 руб.). Начали выпускать новые казначейские билеты 10 руб. = 1 черв. На лондонской бирже советские деньги очень высоко котировались, считались они самой устойчивой валютой. </w:t>
      </w:r>
    </w:p>
    <w:p w:rsidR="00B046B8" w:rsidRDefault="00F53E1A">
      <w:pPr>
        <w:pStyle w:val="a3"/>
        <w:divId w:val="6029911"/>
      </w:pPr>
      <w:r>
        <w:t xml:space="preserve">   В 24 году был сбалансирован бюджет и было запрещено использование денежных эмиссий для покрытия расходов государства. </w:t>
      </w:r>
    </w:p>
    <w:p w:rsidR="00B046B8" w:rsidRDefault="00F53E1A">
      <w:pPr>
        <w:pStyle w:val="a3"/>
        <w:divId w:val="6029911"/>
      </w:pPr>
      <w:r>
        <w:t>   В течение 1922-25-х годов были созданы специальные банки, пайщиками которых были Госбанк, синдикаты, кооперативы и частные лица, а в 22-24-х годах даже иностранцы. Эти банки финансировали народное хозяйство. К концу 26 года их было 61. Банки стали связующим звеном между отраслями народного хозяйства.</w:t>
      </w:r>
    </w:p>
    <w:p w:rsidR="00B046B8" w:rsidRDefault="00F53E1A">
      <w:pPr>
        <w:pStyle w:val="a3"/>
        <w:divId w:val="6029911"/>
      </w:pPr>
      <w:r>
        <w:t xml:space="preserve">   Экономический механизм НЭПа базировался на Рынке. </w:t>
      </w:r>
    </w:p>
    <w:p w:rsidR="00B046B8" w:rsidRDefault="00F53E1A">
      <w:pPr>
        <w:pStyle w:val="a3"/>
        <w:divId w:val="6029911"/>
      </w:pPr>
      <w:r>
        <w:t xml:space="preserve">   С 21 по 24 года индекс промышленного производства увеличился боле чем в 3 раза и практически достиг уровня 13 года. В сельском хозяйстве производство выросло в  2 раза и превысило уровень 13 года на 18 %. В 1927 и 28 годах прирост промышленной продукции составил соответственно 13 и 19 %. Валовой продукт сельского хозяйства увеличивался на 2,5 % ежегодно. В целом, за 1921-1928 года среднегодовой темп прироста национального дохода составил 18 %. Никогда в нашей стране не до и не после советская экономика так не развивалась. К 28 году национальный доход на душу населения возрос на 10 %, что превысило это же в США. Люди чувствовали улучшение. </w:t>
      </w:r>
    </w:p>
    <w:p w:rsidR="00B046B8" w:rsidRDefault="00F53E1A">
      <w:pPr>
        <w:pStyle w:val="a3"/>
        <w:divId w:val="6029911"/>
      </w:pPr>
      <w:r>
        <w:t>   Самым важным итогом НЭПа стало то, что бурно росла именно социальная экономика. В промышленности ключевые позиции государственные тресты, кредитование, государственные и кооперативные банки. В сельском хозяйстве — мелкие крестьянские хозяйства, охваченные простыми видами кооперации, связанные между собой рынком и регулируемые государством, эти ячейки экономики России обнаружили высокие способности к согласному взаимодействию и сбалансированному стабильному развитию. Была доказана возможность успешного экономического прогресса общества, построенного на коллективных началах и успешного государственного механизма рыночной настройки.</w:t>
      </w:r>
    </w:p>
    <w:p w:rsidR="00B046B8" w:rsidRDefault="00F53E1A">
      <w:pPr>
        <w:pStyle w:val="a3"/>
        <w:divId w:val="6029911"/>
      </w:pPr>
      <w:r>
        <w:t xml:space="preserve">   К 26 году закончен восстановительный период. Страна вплотную подошла к новому периоду развития. Необходимость индустриализации, широкого обновления аппарата в промышленности, перевода предприятий на новый технический базис понимали все. Произвести на предприятиях страны новую технику было невозможно без обновления средств производства. Основной статьей дохода государства был экспорт хлеба. Решено было увеличить количество экспортируемого хлеба. Решение вопроса о хлебозаготовках привело к возникновению оппозиции в лице Каменева и Зиновьева. Они потребовали увеличения экспорта сельскохозяйственной продукции за счет наступления на зажиточные элементы в деревне, поскольку заготовка хлеба шла не совсем гладко. План заготовки хлеба в 25 году не был выполнен. И хотя в 26 году заготовка увеличилась, необходимого количества хлеба собрано не было. Необходимо было в условиях хозрасчета повысить заготовительные цены и налоги, что стимулировало бы продажу зерна государству и позволяло бы при помощи налога изъять часть прибыли, но этого нее было достигнуто. Поэтому государство приступило к внеэкономическому принудительному изъятию зерна у крестьян, что, естественно, вызвало волну недовольства. В 28 году начинают снова вводить продразверстку. За сокрытие хлеба крестьяне привлекались к уголовной ответственности. </w:t>
      </w:r>
    </w:p>
    <w:p w:rsidR="00B046B8" w:rsidRDefault="00F53E1A">
      <w:pPr>
        <w:pStyle w:val="a3"/>
        <w:divId w:val="6029911"/>
      </w:pPr>
      <w:r>
        <w:t xml:space="preserve">   Бухарин опубликовал статью “Заметки экономиста”, в которой писал, что кризис был вызван неправильной политикой цен, эта политика вела к разорению крестьянина, что в конечном итоге ударит по индустриализации. </w:t>
      </w:r>
    </w:p>
    <w:p w:rsidR="00B046B8" w:rsidRDefault="00F53E1A">
      <w:pPr>
        <w:pStyle w:val="a3"/>
        <w:divId w:val="6029911"/>
      </w:pPr>
      <w:r>
        <w:t>   Демонтаж НЭПа начинается в 26 году. В 29 в стране был ликвидирован рынок. Доминирующей основой в экономике страны стала административно-командная система, которая окончательно сформировалась к 33-му году.</w:t>
      </w:r>
    </w:p>
    <w:p w:rsidR="00B046B8" w:rsidRDefault="00F53E1A">
      <w:pPr>
        <w:pStyle w:val="a3"/>
        <w:divId w:val="6029911"/>
      </w:pPr>
      <w:r>
        <w:t xml:space="preserve">               На 15 съезде Коммунистической партии было принято решение подготовить пятилетний план развития страны. Госпланом было подготовлено два плана: отправной и оптимальный. Разность в темпах прироста планируемых в планах составляла 20 %. 16 партийная конференция в 29 году утвердила оптимальный план. </w:t>
      </w:r>
    </w:p>
    <w:p w:rsidR="00B046B8" w:rsidRDefault="00F53E1A">
      <w:pPr>
        <w:pStyle w:val="a3"/>
        <w:divId w:val="6029911"/>
      </w:pPr>
      <w:r>
        <w:t xml:space="preserve">   </w:t>
      </w:r>
      <w:r>
        <w:rPr>
          <w:u w:val="single"/>
        </w:rPr>
        <w:t>Борьба за власть.</w:t>
      </w:r>
    </w:p>
    <w:p w:rsidR="00B046B8" w:rsidRDefault="00F53E1A">
      <w:pPr>
        <w:pStyle w:val="a3"/>
        <w:divId w:val="6029911"/>
      </w:pPr>
      <w:r>
        <w:t>   Сталин, как политический деятель высшего эшелона власти, принял активное ч участие в борьбе за власть во время болезни Ленина. Сталину было присуще болезненное самолюбие, поспешность в принятии решений, неумение разбираться в сложной обстановке. Стали не имел фундаментального образования.</w:t>
      </w:r>
    </w:p>
    <w:p w:rsidR="00B046B8" w:rsidRDefault="00F53E1A">
      <w:pPr>
        <w:pStyle w:val="a3"/>
        <w:divId w:val="6029911"/>
      </w:pPr>
      <w:r>
        <w:t>   Удар по самолюбию Сталина был нанесен последними письмами Ленина, в которых он настаивал на извинении Сталина перед Крупской за нанесенные ей оскорбления. Ленин поставил вопрос категорически, угрожая полным разрывом его отношений со Сталиным, грозящим последнему большими неприятностями. По свидетельству Крупской, извинения были получены.</w:t>
      </w:r>
    </w:p>
    <w:p w:rsidR="00B046B8" w:rsidRDefault="00F53E1A">
      <w:pPr>
        <w:pStyle w:val="a3"/>
        <w:divId w:val="6029911"/>
      </w:pPr>
      <w:r>
        <w:t xml:space="preserve">   Во время болезни Ленина в Политбюро начинается борьба за лидерство. Для Каменева, Зиновьева и Сталина серьезным противником был Троцкий, поскольку Ленин очень ему доверял, считая своим главным приемником. Это не могло не насторожить конкурентов Троцкого. К тому же, Троцкий выступал с острой критикой своих оппонентов. Но Троцкий недооценил Сталина, как противника, не осознал его коварства и хитрости. </w:t>
      </w:r>
    </w:p>
    <w:p w:rsidR="00B046B8" w:rsidRDefault="00F53E1A">
      <w:pPr>
        <w:pStyle w:val="a3"/>
        <w:divId w:val="6029911"/>
      </w:pPr>
      <w:r>
        <w:t xml:space="preserve">   Во время болезни Ленина на одном из заседаний Политбюро Сталин проводит решение о его (Сталина) персональной ответственности за соблюдение режима лечения Ленина, тем самым оградив его от “нежелательных” контактов, почти полностью изолировав Ленина от внешнего общения. </w:t>
      </w:r>
    </w:p>
    <w:p w:rsidR="00B046B8" w:rsidRDefault="00F53E1A">
      <w:pPr>
        <w:pStyle w:val="a3"/>
        <w:divId w:val="6029911"/>
      </w:pPr>
      <w:r>
        <w:t>   После последнего приступа болезни, приведшей к тому, что Ленин был парализован, Сталин поспешил провести в жизнь свои взгляды. Но в сентябре 22 года Ленин поправляется и между ним и Сталиным происходит конфликт. Ленин обвинил, в частности, Сталина в шовинизме. Но после смерти Ленина 21 января 1924 года борьба за власть среди членов Политбюро разгорается с новой силой, завершившись победой Сталина.</w:t>
      </w:r>
    </w:p>
    <w:p w:rsidR="00B046B8" w:rsidRDefault="00F53E1A">
      <w:pPr>
        <w:pStyle w:val="a3"/>
        <w:divId w:val="6029911"/>
      </w:pPr>
      <w:r>
        <w:t xml:space="preserve">При подготовке данной работы были использованы материалы с сайта http://www.studentu.ru </w:t>
      </w:r>
      <w:bookmarkStart w:id="0" w:name="_GoBack"/>
      <w:bookmarkEnd w:id="0"/>
    </w:p>
    <w:sectPr w:rsidR="00B046B8">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3E1A"/>
    <w:rsid w:val="00B046B8"/>
    <w:rsid w:val="00E223BF"/>
    <w:rsid w:val="00F53E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6CAC817-0469-40D6-B476-96DBE2812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299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1581</Words>
  <Characters>9018</Characters>
  <Application>Microsoft Office Word</Application>
  <DocSecurity>0</DocSecurity>
  <Lines>75</Lines>
  <Paragraphs>21</Paragraphs>
  <ScaleCrop>false</ScaleCrop>
  <Company/>
  <LinksUpToDate>false</LinksUpToDate>
  <CharactersWithSpaces>10578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НЭП и политическая борьба в СССР в 20-е годы</dc:title>
  <dc:subject/>
  <dc:creator>admin</dc:creator>
  <cp:keywords/>
  <dc:description/>
  <cp:lastModifiedBy>admin</cp:lastModifiedBy>
  <cp:revision>2</cp:revision>
  <dcterms:created xsi:type="dcterms:W3CDTF">2014-01-30T16:14:00Z</dcterms:created>
  <dcterms:modified xsi:type="dcterms:W3CDTF">2014-01-30T16:14:00Z</dcterms:modified>
</cp:coreProperties>
</file>