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9E4" w:rsidRDefault="002079E4">
      <w:pPr>
        <w:widowControl w:val="0"/>
        <w:spacing w:before="120"/>
        <w:jc w:val="center"/>
        <w:rPr>
          <w:b/>
          <w:bCs/>
          <w:color w:val="000000"/>
          <w:sz w:val="32"/>
          <w:szCs w:val="32"/>
        </w:rPr>
      </w:pPr>
      <w:r>
        <w:rPr>
          <w:b/>
          <w:bCs/>
          <w:color w:val="000000"/>
          <w:sz w:val="32"/>
          <w:szCs w:val="32"/>
        </w:rPr>
        <w:t xml:space="preserve">Независимые ведомства в США. </w:t>
      </w:r>
    </w:p>
    <w:p w:rsidR="002079E4" w:rsidRDefault="002079E4">
      <w:pPr>
        <w:widowControl w:val="0"/>
        <w:spacing w:before="120"/>
        <w:ind w:firstLine="567"/>
        <w:jc w:val="both"/>
        <w:rPr>
          <w:color w:val="000000"/>
          <w:sz w:val="24"/>
          <w:szCs w:val="24"/>
        </w:rPr>
      </w:pPr>
      <w:r>
        <w:rPr>
          <w:color w:val="000000"/>
          <w:sz w:val="24"/>
          <w:szCs w:val="24"/>
        </w:rPr>
        <w:t>На уровне федерации существует около сотни независимых ведомств. Не все они являются административными учреждениями, поскольку не все наделены полномочиями определять правовой статус частных лиц. Важнейшие независимые ведомства, являющиеся административными учреждениями, можно разделить на три группы: политические, экономические и социальные.</w:t>
      </w:r>
    </w:p>
    <w:p w:rsidR="002079E4" w:rsidRDefault="002079E4">
      <w:pPr>
        <w:widowControl w:val="0"/>
        <w:spacing w:before="120"/>
        <w:ind w:firstLine="567"/>
        <w:jc w:val="both"/>
        <w:rPr>
          <w:color w:val="000000"/>
          <w:sz w:val="24"/>
          <w:szCs w:val="24"/>
        </w:rPr>
      </w:pPr>
      <w:r>
        <w:rPr>
          <w:color w:val="000000"/>
          <w:sz w:val="24"/>
          <w:szCs w:val="24"/>
        </w:rPr>
        <w:t>Наиболее важными из политических ведомств являются Комиссия по гражданским правам и Федеральная комиссия по выборам.</w:t>
      </w:r>
    </w:p>
    <w:p w:rsidR="002079E4" w:rsidRDefault="002079E4">
      <w:pPr>
        <w:widowControl w:val="0"/>
        <w:spacing w:before="120"/>
        <w:ind w:firstLine="567"/>
        <w:jc w:val="both"/>
        <w:rPr>
          <w:color w:val="000000"/>
          <w:sz w:val="24"/>
          <w:szCs w:val="24"/>
        </w:rPr>
      </w:pPr>
      <w:r>
        <w:rPr>
          <w:color w:val="000000"/>
          <w:sz w:val="24"/>
          <w:szCs w:val="24"/>
        </w:rPr>
        <w:t>К числу экономических ведомств относятся: Федеральная торговая комиссия и Комиссия по продажам на срок (призваны охранять конкуренцию и честную торговую практику); Федеральная резервная система, Федеральная корпорация страхования вкладов, Комиссия ценных бумаг и биржевых операций (осуществляют регулирование в сфере финансов); Экспортно-импортный банк, Администрация малого бизнеса, Федеральный совет жилищного финансирования, Национальная администрация кредитных союзов; Администрация фермерского кредита (оказывают финансовую помощь); Ядерная регулирующая комиссия, Федеральная энергетическая регулирующая комиссия (в области энергетики); Комиссия междуштатной торговли, Федеральная морская комиссия, Комиссия Панамского канала (в сфере транспорта); Федеральная комиссия связи, Почтовая служба, Комиссия почтовых тарифов (в связи).</w:t>
      </w:r>
    </w:p>
    <w:p w:rsidR="002079E4" w:rsidRDefault="002079E4">
      <w:pPr>
        <w:widowControl w:val="0"/>
        <w:spacing w:before="120"/>
        <w:ind w:firstLine="567"/>
        <w:jc w:val="both"/>
        <w:rPr>
          <w:color w:val="000000"/>
          <w:sz w:val="24"/>
          <w:szCs w:val="24"/>
        </w:rPr>
      </w:pPr>
      <w:r>
        <w:rPr>
          <w:color w:val="000000"/>
          <w:sz w:val="24"/>
          <w:szCs w:val="24"/>
        </w:rPr>
        <w:t>К числу важнейших социальных ведомств относятся: Ведомство по охране окружающей среды; Национальный совет по трудовым отношениям. Комиссия по обеспечению равных возможностей для трудоустройства, Национальный арбитражный совет, Управление по управлению персоналом, Совет по охране системы заслуг (регулируют отношения между работниками и работодателями);</w:t>
      </w:r>
    </w:p>
    <w:p w:rsidR="002079E4" w:rsidRDefault="002079E4">
      <w:pPr>
        <w:widowControl w:val="0"/>
        <w:spacing w:before="120"/>
        <w:ind w:firstLine="567"/>
        <w:jc w:val="both"/>
        <w:rPr>
          <w:color w:val="000000"/>
          <w:sz w:val="24"/>
          <w:szCs w:val="24"/>
        </w:rPr>
      </w:pPr>
      <w:r>
        <w:rPr>
          <w:color w:val="000000"/>
          <w:sz w:val="24"/>
          <w:szCs w:val="24"/>
        </w:rPr>
        <w:t>Национальный совет по безопасности на транспорте, Комиссия по безопасности и охране здоровья на производстве, Комиссия по безопасности потребительских товаров (занимаются вопросами охраны жизни и здоровья).</w:t>
      </w:r>
    </w:p>
    <w:p w:rsidR="002079E4" w:rsidRDefault="002079E4">
      <w:pPr>
        <w:widowControl w:val="0"/>
        <w:spacing w:before="120"/>
        <w:ind w:firstLine="567"/>
        <w:jc w:val="both"/>
        <w:rPr>
          <w:color w:val="000000"/>
          <w:sz w:val="24"/>
          <w:szCs w:val="24"/>
        </w:rPr>
      </w:pPr>
      <w:r>
        <w:rPr>
          <w:color w:val="000000"/>
          <w:sz w:val="24"/>
          <w:szCs w:val="24"/>
        </w:rPr>
        <w:t>Эти и другие независимые ведомства, являющиеся административными учреждениями, как правило, организационно обособлены от департаментов и пользуются известной самостоятельностью даже по отношению к президенту.</w:t>
      </w:r>
    </w:p>
    <w:p w:rsidR="002079E4" w:rsidRDefault="002079E4">
      <w:pPr>
        <w:widowControl w:val="0"/>
        <w:spacing w:before="120"/>
        <w:ind w:firstLine="567"/>
        <w:jc w:val="both"/>
        <w:rPr>
          <w:color w:val="000000"/>
          <w:sz w:val="24"/>
          <w:szCs w:val="24"/>
        </w:rPr>
      </w:pPr>
      <w:r>
        <w:rPr>
          <w:color w:val="000000"/>
          <w:sz w:val="24"/>
          <w:szCs w:val="24"/>
        </w:rPr>
        <w:t>Главы департаментов, их заместители, руководители важнейших подразделений департаментов назначаются президентом с последующим утверждением их сенатом. Эти должностные лица могут быть уволены президентом в любое время по его усмотрению.</w:t>
      </w:r>
    </w:p>
    <w:p w:rsidR="002079E4" w:rsidRDefault="002079E4">
      <w:pPr>
        <w:widowControl w:val="0"/>
        <w:spacing w:before="120"/>
        <w:ind w:firstLine="567"/>
        <w:jc w:val="both"/>
        <w:rPr>
          <w:color w:val="000000"/>
          <w:sz w:val="24"/>
          <w:szCs w:val="24"/>
        </w:rPr>
      </w:pPr>
      <w:r>
        <w:rPr>
          <w:color w:val="000000"/>
          <w:sz w:val="24"/>
          <w:szCs w:val="24"/>
        </w:rPr>
        <w:t>Руководители независимого ведомства (как правило, члены коллегии, насчитывающей обычно от 5 до 11 человек) также назначаются президентом и подлежат утверждению сенатом. Однако в отличие от руководителей департаментов они назначаются обычно на установленный законом срок, который превышает срок полномочий президента, а в некоторых наиболее важных ведомствах (в Комиссии междуштатной торговли, Федеральной морской комиссии. Федеральной торговой комиссии, Федеральной резервной системе, Национальном совете по трудовым отношениям. Комиссии по безопасности потребительских товаров) могут быть отстранены президентом досрочно лишь за серьезные проступки, указанные в законе. Для обеспечения преемственности в работе руководство независимых ведомств обновляется, как правило, не полностью, а частями. К тому же обычно только немногим более половины состава коллегиального руководства ведомства может быть назначено из числа представителей одной и той же политической партии, чтобы независимое ведомство не могло быть заподозрено в однопартийном подходе. Так, в настоящее время Комиссия междуштатной торговли состоит из 11 членов, назначенных президентом на 7 лет «по совету и с согласия» сената. Только 6 из них могут быть членами одной и той же политической партии.</w:t>
      </w:r>
    </w:p>
    <w:p w:rsidR="002079E4" w:rsidRDefault="002079E4">
      <w:pPr>
        <w:widowControl w:val="0"/>
        <w:spacing w:before="120"/>
        <w:ind w:firstLine="567"/>
        <w:jc w:val="both"/>
        <w:rPr>
          <w:color w:val="000000"/>
          <w:sz w:val="24"/>
          <w:szCs w:val="24"/>
        </w:rPr>
      </w:pPr>
      <w:r>
        <w:rPr>
          <w:color w:val="000000"/>
          <w:sz w:val="24"/>
          <w:szCs w:val="24"/>
        </w:rPr>
        <w:t>Верховный суд США неоднократно выступал в защиту самостоятельности независимых ведомств. Так, в постановлении суда по делу Humphrey's Executor v. United States (1935 г.) признано незаконным решение президента Ф.Д. Рузвельта об отстранении от должности члена Федеральной торговой комиссии до истечения 7-летнего срока пребывания последнего на посту. Президент мотивировал свое решение тем, что «цели настоящей администрации в отношении деятельности Комиссии могут быть выполнены наиболее эффективно персоналом, назначенным по моему выбору», в то время как по закону член комиссии мог быть отстранен лишь за «бездеятельность, пренебрежение к обязанностям или злоупотребление по службе».</w:t>
      </w:r>
    </w:p>
    <w:p w:rsidR="002079E4" w:rsidRDefault="002079E4">
      <w:pPr>
        <w:widowControl w:val="0"/>
        <w:spacing w:before="120"/>
        <w:ind w:firstLine="567"/>
        <w:jc w:val="both"/>
        <w:rPr>
          <w:color w:val="000000"/>
          <w:sz w:val="24"/>
          <w:szCs w:val="24"/>
        </w:rPr>
      </w:pPr>
      <w:r>
        <w:rPr>
          <w:color w:val="000000"/>
          <w:sz w:val="24"/>
          <w:szCs w:val="24"/>
        </w:rPr>
        <w:t>Независимые ведомства непосредственно подотчетны не президенту, а Конгрессу. Как считает Б. Шварц, в тех случаях, когда ведомства вступают в конфликт с главой исполнительной власти, их «положение таково, что президент в настоящее время может мало что сделать для поддержания своей политики</w:t>
      </w:r>
      <w:r>
        <w:rPr>
          <w:color w:val="000000"/>
          <w:sz w:val="24"/>
          <w:szCs w:val="24"/>
          <w:vertAlign w:val="superscript"/>
        </w:rPr>
        <w:t>13</w:t>
      </w:r>
      <w:r>
        <w:rPr>
          <w:color w:val="000000"/>
          <w:sz w:val="24"/>
          <w:szCs w:val="24"/>
        </w:rPr>
        <w:t>». Подобное положение объясняется нежеланием Конгресса усиливать исполнительную власть, а также и тем, что независимые ведомства среди прочего наделены судебными полномочиями, осуществление которых невозможно без известной самостоятельности органа, принимающего решения.</w:t>
      </w:r>
    </w:p>
    <w:p w:rsidR="002079E4" w:rsidRDefault="002079E4">
      <w:pPr>
        <w:widowControl w:val="0"/>
        <w:spacing w:before="120"/>
        <w:ind w:firstLine="567"/>
        <w:jc w:val="both"/>
        <w:rPr>
          <w:color w:val="000000"/>
          <w:sz w:val="24"/>
          <w:szCs w:val="24"/>
        </w:rPr>
      </w:pPr>
      <w:r>
        <w:rPr>
          <w:color w:val="000000"/>
          <w:sz w:val="24"/>
          <w:szCs w:val="24"/>
        </w:rPr>
        <w:t>Вместе с тем президент и подчиненные ему учреждения исполнительной власти располагают целым рядом косвенных способов воздействия на повседневную деятельность независимых ведомств. Среди них: направление ведомствами их бюджетных проектов не Конгрессу, а президенту; контроль департамента юстиции над ведением ведомствами их дел в судах; направление ведомствами законопредложений и комментариев по законопроектам, внесенным конгрессменами в Административно-бюджетное управление при президенте; назначение президентом председателей коллегиального руководства важнейших независимых ведомств; участие официальных представителей департаментов в квазисудебных заседаниях, проводимых ведомствами; установление президентом требований, которым должны отвечать государственные служащие; досрочное отстранение президентом от должности членов коллегиального руководства ряда ведомств; передача президентом части его полномочий ведомствам и некоторые другие.</w:t>
      </w:r>
    </w:p>
    <w:p w:rsidR="002079E4" w:rsidRDefault="002079E4">
      <w:pPr>
        <w:widowControl w:val="0"/>
        <w:spacing w:before="120"/>
        <w:ind w:firstLine="567"/>
        <w:jc w:val="both"/>
        <w:rPr>
          <w:color w:val="000000"/>
          <w:sz w:val="24"/>
          <w:szCs w:val="24"/>
        </w:rPr>
      </w:pPr>
      <w:r>
        <w:rPr>
          <w:color w:val="000000"/>
          <w:sz w:val="24"/>
          <w:szCs w:val="24"/>
        </w:rPr>
        <w:t>Многие другие ведомства не обладают нормотворческими и судебными полномочиями, позволяющими им выносить решения о правах или обязанностях частных лиц. Они осуществляют обычно исследовательские, планирующие, совещательные, координационные, административно-финансовые и другие функции внутри системы органов исполнительной власти. К ним относятся, например, Административная конференция, Администрация общих служб, Национальная администрация по аэронавтике и космосу, Информационное агентство, Международная торговая комиссия и др. Не являются административными учреждениями также органы, входящие в состав Исполнительного управления президента: Канцелярия Белого дома; Совет национальной безопасности; Административно-бюджетное управление; Экономический совет и др.</w:t>
      </w:r>
    </w:p>
    <w:p w:rsidR="002079E4" w:rsidRDefault="002079E4">
      <w:pPr>
        <w:widowControl w:val="0"/>
        <w:spacing w:before="120"/>
        <w:ind w:firstLine="590"/>
        <w:jc w:val="both"/>
        <w:rPr>
          <w:color w:val="000000"/>
          <w:sz w:val="24"/>
          <w:szCs w:val="24"/>
        </w:rPr>
      </w:pPr>
      <w:bookmarkStart w:id="0" w:name="_GoBack"/>
      <w:bookmarkEnd w:id="0"/>
    </w:p>
    <w:sectPr w:rsidR="002079E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277"/>
    <w:rsid w:val="002079E4"/>
    <w:rsid w:val="00D03277"/>
    <w:rsid w:val="00D141C8"/>
    <w:rsid w:val="00F220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B1FABB-4D1A-435A-9812-AF6C20CC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720" w:right="-874" w:firstLine="270"/>
      <w:jc w:val="both"/>
      <w:outlineLvl w:val="0"/>
    </w:pPr>
    <w:rPr>
      <w:u w:val="single"/>
    </w:rPr>
  </w:style>
  <w:style w:type="paragraph" w:styleId="2">
    <w:name w:val="heading 2"/>
    <w:basedOn w:val="a"/>
    <w:next w:val="a"/>
    <w:link w:val="20"/>
    <w:uiPriority w:val="99"/>
    <w:qFormat/>
    <w:pPr>
      <w:keepNext/>
      <w:widowControl w:val="0"/>
      <w:spacing w:line="240" w:lineRule="exact"/>
      <w:jc w:val="center"/>
      <w:outlineLvl w:val="1"/>
    </w:pPr>
    <w:rPr>
      <w:rFonts w:ascii="Arial" w:hAnsi="Arial" w:cs="Arial"/>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pPr>
      <w:widowControl w:val="0"/>
      <w:spacing w:line="240" w:lineRule="exact"/>
      <w:ind w:left="284" w:hanging="284"/>
      <w:jc w:val="both"/>
    </w:pPr>
    <w:rPr>
      <w:rFonts w:ascii="Arial" w:hAnsi="Arial" w:cs="Arial"/>
      <w:sz w:val="18"/>
      <w:szCs w:val="1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widowControl w:val="0"/>
      <w:spacing w:line="240" w:lineRule="exact"/>
      <w:ind w:left="720"/>
      <w:jc w:val="both"/>
    </w:pPr>
    <w:rPr>
      <w:rFonts w:ascii="Arial" w:hAnsi="Arial" w:cs="Arial"/>
      <w:sz w:val="18"/>
      <w:szCs w:val="1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customStyle="1" w:styleId="FR1">
    <w:name w:val="FR1"/>
    <w:uiPriority w:val="99"/>
    <w:pPr>
      <w:widowControl w:val="0"/>
      <w:spacing w:before="20"/>
    </w:pPr>
    <w:rPr>
      <w:rFonts w:ascii="Arial" w:hAnsi="Arial" w:cs="Arial"/>
      <w:sz w:val="16"/>
      <w:szCs w:val="16"/>
      <w:lang w:val="ru-RU"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Title"/>
    <w:basedOn w:val="a"/>
    <w:link w:val="a7"/>
    <w:uiPriority w:val="99"/>
    <w:qFormat/>
    <w:pPr>
      <w:ind w:left="-720" w:right="-874" w:firstLine="270"/>
      <w:jc w:val="center"/>
    </w:pPr>
    <w:rPr>
      <w:b/>
      <w:bCs/>
      <w:sz w:val="26"/>
      <w:szCs w:val="26"/>
      <w:u w:val="single"/>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lock Text"/>
    <w:basedOn w:val="a"/>
    <w:uiPriority w:val="99"/>
    <w:pPr>
      <w:ind w:left="-709" w:right="-874" w:firstLine="283"/>
      <w:jc w:val="both"/>
    </w:pPr>
    <w:rPr>
      <w:sz w:val="22"/>
      <w:szCs w:val="22"/>
    </w:rPr>
  </w:style>
  <w:style w:type="paragraph" w:styleId="3">
    <w:name w:val="Body Text Indent 3"/>
    <w:basedOn w:val="a"/>
    <w:link w:val="30"/>
    <w:uiPriority w:val="99"/>
    <w:pPr>
      <w:ind w:firstLine="720"/>
      <w:jc w:val="both"/>
    </w:pPr>
    <w:rPr>
      <w:b/>
      <w:bC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9">
    <w:name w:val="Body Text"/>
    <w:basedOn w:val="a"/>
    <w:link w:val="aa"/>
    <w:uiPriority w:val="99"/>
    <w:pPr>
      <w:widowControl w:val="0"/>
      <w:spacing w:line="240" w:lineRule="exact"/>
      <w:jc w:val="both"/>
    </w:pPr>
    <w:rPr>
      <w:rFonts w:ascii="Arial" w:hAnsi="Arial" w:cs="Arial"/>
      <w:sz w:val="18"/>
      <w:szCs w:val="1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4173</Words>
  <Characters>2380</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Независимые ведомства в США</vt:lpstr>
    </vt:vector>
  </TitlesOfParts>
  <Company>PERSONAL COMPUTERS</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Независимые ведомства в США</dc:title>
  <dc:subject/>
  <dc:creator>USER</dc:creator>
  <cp:keywords/>
  <dc:description/>
  <cp:lastModifiedBy>admin</cp:lastModifiedBy>
  <cp:revision>2</cp:revision>
  <dcterms:created xsi:type="dcterms:W3CDTF">2014-01-26T09:32:00Z</dcterms:created>
  <dcterms:modified xsi:type="dcterms:W3CDTF">2014-01-26T09:32:00Z</dcterms:modified>
</cp:coreProperties>
</file>