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EC" w:rsidRPr="000232DA" w:rsidRDefault="00171EEC" w:rsidP="00171EEC">
      <w:pPr>
        <w:spacing w:before="120"/>
        <w:jc w:val="center"/>
        <w:rPr>
          <w:b/>
          <w:bCs/>
          <w:sz w:val="32"/>
          <w:szCs w:val="32"/>
        </w:rPr>
      </w:pPr>
      <w:r w:rsidRPr="000232DA">
        <w:rPr>
          <w:b/>
          <w:bCs/>
          <w:sz w:val="32"/>
          <w:szCs w:val="32"/>
        </w:rPr>
        <w:t>Николай Погодин</w:t>
      </w:r>
    </w:p>
    <w:p w:rsidR="00171EEC" w:rsidRPr="00171EEC" w:rsidRDefault="00171EEC" w:rsidP="00171EEC">
      <w:pPr>
        <w:spacing w:before="120"/>
        <w:ind w:firstLine="567"/>
        <w:jc w:val="both"/>
        <w:rPr>
          <w:sz w:val="28"/>
          <w:szCs w:val="28"/>
        </w:rPr>
      </w:pPr>
      <w:r w:rsidRPr="00171EEC">
        <w:rPr>
          <w:sz w:val="28"/>
          <w:szCs w:val="28"/>
        </w:rPr>
        <w:t xml:space="preserve">Ю. Юзовский </w:t>
      </w:r>
    </w:p>
    <w:p w:rsidR="00171EEC" w:rsidRPr="000232DA" w:rsidRDefault="00171EEC" w:rsidP="00171EEC">
      <w:pPr>
        <w:spacing w:before="120"/>
        <w:ind w:firstLine="567"/>
        <w:jc w:val="both"/>
      </w:pPr>
      <w:r w:rsidRPr="000232DA">
        <w:t xml:space="preserve">Погодин Николай Федорович </w:t>
      </w:r>
      <w:r>
        <w:t>(</w:t>
      </w:r>
      <w:r w:rsidRPr="000232DA">
        <w:t>псевдоним Стукалова</w:t>
      </w:r>
      <w:r>
        <w:t>)</w:t>
      </w:r>
      <w:r w:rsidRPr="000232DA">
        <w:t xml:space="preserve"> — советский драматург. Р</w:t>
      </w:r>
      <w:r>
        <w:t>одился</w:t>
      </w:r>
      <w:r w:rsidRPr="000232DA">
        <w:t xml:space="preserve"> в крестьянской семье. Детство провел с матерью, занимавшейся шитьем по донским станицам. Работал в переплетных и слесарных мастерских. С 20 лет начал писать. Работал разъездным корреспондентом в газете «Молот», затем в «Правде» в качестве корреспондента-очеркиста и фельетониста. Много ездил по заводам, новостройкам, деревням. В результате этих поездок им написан ряд очерков и рассказов. </w:t>
      </w:r>
    </w:p>
    <w:p w:rsidR="00171EEC" w:rsidRPr="000232DA" w:rsidRDefault="00171EEC" w:rsidP="00171EEC">
      <w:pPr>
        <w:spacing w:before="120"/>
        <w:ind w:firstLine="567"/>
        <w:jc w:val="both"/>
      </w:pPr>
      <w:r w:rsidRPr="000232DA">
        <w:t xml:space="preserve">Творчество П. тесно связано с реконструктивным периодом революции и выражает собою новые тенденции в развитии советской </w:t>
      </w:r>
      <w:r>
        <w:t xml:space="preserve"> </w:t>
      </w:r>
      <w:r w:rsidRPr="000232DA">
        <w:t xml:space="preserve">драматургии. В восстановительный период советские драматурги обычно строили драматический конфликт на борьбе «своих» и «чужих» — белогвардейцев, вредителей, кулаков, разоблачением </w:t>
      </w:r>
      <w:r>
        <w:t>котор</w:t>
      </w:r>
      <w:r w:rsidRPr="000232DA">
        <w:t xml:space="preserve">ых исчерпывалось содержание драматического действия. Творческая деятельность пролетариата на строительстве, как правило, оставалась в тени. П. обратился к новой проблематике реконструктивного периода: «пафос освоения новых заводов», конкретная практика социалистического строительства — таково содержание его пьес. В «Темпе» изображен процесс постройки Сталинградского тракторного завода, в «Поэме о топоре» показана борьба за выработку нержавеющей и кислотоупорной стали на Златоустовском заводе, в «Снеге» — трудности и успехи советской научной экспедиции, в «Моем друге» — постройка и освоение нового завода, в «После бала» — колхозное строительство, новые люди современной деревни, в «Аристократах» — переделка, «перековка» человека на стройке Беломорского канала. Различные перипетии «будничной, каждодневной» борьбы за дело социализма, успехи и неудачи в процессе строительства, становятся драматическими узлами погодинских пьес. </w:t>
      </w:r>
    </w:p>
    <w:p w:rsidR="00171EEC" w:rsidRPr="000232DA" w:rsidRDefault="00171EEC" w:rsidP="00171EEC">
      <w:pPr>
        <w:spacing w:before="120"/>
        <w:ind w:firstLine="567"/>
        <w:jc w:val="both"/>
      </w:pPr>
      <w:r w:rsidRPr="000232DA">
        <w:t xml:space="preserve">П. выдвинул новый образ «положительного героя». Его герои — «обыкновенные» люди нашей эпохи, для которых самый героизм стал будничным явлением. Эти люди (Степан и Анна в «Поэме о топоре», Гай — в «Моем друге» и пр.) полнокровны и оптимистичны, они приобрели конкретную индивидуальную характеристику. Они движимы не абстрактным революционным пафосом: интересы социализма становятся их личными интересами, дело, </w:t>
      </w:r>
      <w:r>
        <w:t>котор</w:t>
      </w:r>
      <w:r w:rsidRPr="000232DA">
        <w:t xml:space="preserve">ому они служат, судьба страны, стройка, колхоз волнуют, тревожат и радуют их. П. показывает социализм, </w:t>
      </w:r>
      <w:r>
        <w:t>котор</w:t>
      </w:r>
      <w:r w:rsidRPr="000232DA">
        <w:t xml:space="preserve">ый входит в быт, внедряется в самые отдаленные закоулки жизни, социализм, </w:t>
      </w:r>
      <w:r>
        <w:t>котор</w:t>
      </w:r>
      <w:r w:rsidRPr="000232DA">
        <w:t xml:space="preserve">ый реализуется ежедневно в тысяче «мелких» повседневных дел. </w:t>
      </w:r>
    </w:p>
    <w:p w:rsidR="00171EEC" w:rsidRPr="000232DA" w:rsidRDefault="00171EEC" w:rsidP="00171EEC">
      <w:pPr>
        <w:spacing w:before="120"/>
        <w:ind w:firstLine="567"/>
        <w:jc w:val="both"/>
      </w:pPr>
      <w:r w:rsidRPr="000232DA">
        <w:t xml:space="preserve">Начав лит-ую деятельность в качестве очеркиста, П. многое от очерка перенес и в свою драматургию. Ряд достоинств погодинских пьес: актуальность и публицистическая заостренность затрагиваемых тем, многообразие </w:t>
      </w:r>
      <w:r>
        <w:t xml:space="preserve"> </w:t>
      </w:r>
      <w:r w:rsidRPr="000232DA">
        <w:t xml:space="preserve">событий и ситуаций, выхваченных из самой гущи действительности. С очерковыми традициями связан и ряд отрицательных сторон погодинской драматургии, характеризующих по преимуществу его ранние пьесы: эмпиризм, фактографичность, боязнь «выдумки» (см. предисловие к «Темпу»), небрежность и «газетность» языка. </w:t>
      </w:r>
    </w:p>
    <w:p w:rsidR="00171EEC" w:rsidRPr="000232DA" w:rsidRDefault="00171EEC" w:rsidP="00171EEC">
      <w:pPr>
        <w:spacing w:before="120"/>
        <w:ind w:firstLine="567"/>
        <w:jc w:val="both"/>
      </w:pPr>
      <w:r w:rsidRPr="000232DA">
        <w:t xml:space="preserve">Композиция погодинских пьес отличается множественностью сцен и эпизодов, зачастую мало связанных между собой; но в процессе своего творческого развития П. постепенно освобождается от композиционной рыхлости и неорганизованности, от случайности, необязательности отдельных эпизодов для развития сценического образа. Так, в «Моем друге» мы уже встречаем более полновесный, внутренне организованный образ Гая, в «После бала» — более стройную и строгую композицию. </w:t>
      </w:r>
    </w:p>
    <w:p w:rsidR="00171EEC" w:rsidRPr="000232DA" w:rsidRDefault="00171EEC" w:rsidP="00171EEC">
      <w:pPr>
        <w:spacing w:before="120"/>
        <w:ind w:firstLine="567"/>
        <w:jc w:val="both"/>
      </w:pPr>
      <w:r w:rsidRPr="000232DA">
        <w:t xml:space="preserve">Характерен для П. юмор, несколько грубоватый, но добродушный, сердечный юмор дружеского подшучивания, юмор большого содружества людей, занятых одним делом. В юморе П. часто нет меры. Снисходительная усмешка подчас проявляется там, где следовало бы ожидать серьезного осуждения. Так, в «Темпе» напр. российская азиатская манера работать (так наз. «шапками закидаем», «что русскому здорово, то немцу смерть») встречает в авторе лишь добродушно-снисходительное отношение. В «Моем друге» неуместна снисходительность к Гаю, </w:t>
      </w:r>
      <w:r>
        <w:t>котор</w:t>
      </w:r>
      <w:r w:rsidRPr="000232DA">
        <w:t xml:space="preserve">ый обманывал «руководящее лицо», выманивая у него деньги под ложным предлогом, хотя эти деньги и шли на строительство. Порой образ у Погодина теряет ту серьезность и глубину, с которой он задуман автором. В связи с этим следует отметить, что отрицательные персонажи наименее удаются ему. Вредитель в «Темпе», белогвардеец в «Поэме о топоре», мещанка-интеллигентка в «После бала» — все это фигуры, лишенные тех живых и ярких красок, которыми наделены положительные герои. Зато положительные герои — настоящая удача П. Это — живые люди, живые потому, что они социалистически деятельны. В последней пьесе — «Аристократы» — автор показывает бандитов, убийц, вредителей — людей умных, способных, энергичных, талантливых, но действующих в ложном направлении. Труд, социалистическая деятельность дают правильное развитие их дарованиям и спасают их для социализма. Это уменье показать человека и его деятельность в их взаимосвязи — важные достоинства П. </w:t>
      </w:r>
    </w:p>
    <w:p w:rsidR="00171EEC" w:rsidRPr="000232DA" w:rsidRDefault="00171EEC" w:rsidP="00171EEC">
      <w:pPr>
        <w:spacing w:before="120"/>
        <w:ind w:firstLine="567"/>
        <w:jc w:val="both"/>
      </w:pPr>
      <w:r w:rsidRPr="000232DA">
        <w:t xml:space="preserve">Творчество П. является значительным явлением в советском искусстве, свидетельствуя о тех положительных тенденциях современной драматургии, </w:t>
      </w:r>
      <w:r>
        <w:t>котор</w:t>
      </w:r>
      <w:r w:rsidRPr="000232DA">
        <w:t xml:space="preserve">ые диктуются действительностью. </w:t>
      </w:r>
    </w:p>
    <w:p w:rsidR="00171EEC" w:rsidRPr="000232DA" w:rsidRDefault="00171EEC" w:rsidP="00171EEC">
      <w:pPr>
        <w:spacing w:before="120"/>
        <w:jc w:val="center"/>
        <w:rPr>
          <w:b/>
          <w:bCs/>
          <w:sz w:val="28"/>
          <w:szCs w:val="28"/>
        </w:rPr>
      </w:pPr>
      <w:r w:rsidRPr="000232DA">
        <w:rPr>
          <w:b/>
          <w:bCs/>
          <w:sz w:val="28"/>
          <w:szCs w:val="28"/>
        </w:rPr>
        <w:t xml:space="preserve">Список литературы </w:t>
      </w:r>
    </w:p>
    <w:p w:rsidR="00171EEC" w:rsidRDefault="00171EEC" w:rsidP="00171EEC">
      <w:pPr>
        <w:spacing w:before="120"/>
        <w:ind w:firstLine="567"/>
        <w:jc w:val="both"/>
      </w:pPr>
      <w:r w:rsidRPr="000232DA">
        <w:t>I. Красные ростки (Записки о комсомольцах), изд. «Новая Москва», М., 1926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Кумачевое утро (Очерки современной деревни), изд. то же, М., 1926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Казаки, изд. «Огонек», М., 1926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Дом с золотой крышей, Рассказ, М., 1928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Ступени, Рассказ, </w:t>
      </w:r>
      <w:r>
        <w:t>(</w:t>
      </w:r>
      <w:r w:rsidRPr="000232DA">
        <w:t>М., 1928</w:t>
      </w:r>
      <w:r>
        <w:t>)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Москва в плену, изд. «Молодая гвардия», М., 1929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«Поэма о топоре» и «Темп» — обе были поставлены в 1931 на сцене, отд. печатн. изд. не было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Мой друг, Пьеса, послесл. Ис. Клейнера, ГИХЛ, М.—Л., 1933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Снег, Комедия, послесл. Ю. Юзовского, ГИХЛ, М.—Л., 1933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О драматургии, Доклад на I Всесоюзном съезде советских писателей, Гослитиздат, М., 1934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Заключенные, Сценарий звукового фильма, вступ. ст. И. Аксенова, </w:t>
      </w:r>
      <w:r>
        <w:t xml:space="preserve"> </w:t>
      </w:r>
      <w:r w:rsidRPr="000232DA">
        <w:t>сб. «Драматургия кино», первый сборник сценариев, изд. Цедрам, М., 1934 (впервые был напечатан в журн. «Сов. кино», 1934, № 7)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После бала, Комедия в 3 д., 12 карт., послесловие И. А. Аксенова, Гослитиздат, М., 1934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Аристократы, Комедия в 3 д., изд. и стеклограф. Центр. бюро по распространению драматургич. продукции, Цедрам, М., 1935 (стеклографир. изд.)</w:t>
      </w:r>
    </w:p>
    <w:p w:rsidR="00171EEC" w:rsidRPr="000232DA" w:rsidRDefault="00171EEC" w:rsidP="00171EEC">
      <w:pPr>
        <w:spacing w:before="120"/>
        <w:ind w:firstLine="567"/>
        <w:jc w:val="both"/>
      </w:pPr>
      <w:r w:rsidRPr="000232DA">
        <w:t xml:space="preserve"> Аристократы, «Красная новь», 1935, № 4. </w:t>
      </w:r>
    </w:p>
    <w:p w:rsidR="00171EEC" w:rsidRDefault="00171EEC" w:rsidP="00171EEC">
      <w:pPr>
        <w:spacing w:before="120"/>
        <w:ind w:firstLine="567"/>
        <w:jc w:val="both"/>
      </w:pPr>
      <w:r w:rsidRPr="000232DA">
        <w:t>II. О пьесе «Поэма о топоре»: Кузьмин Б. и Виргинский В., «Поэма о топоре» и «Темп» Погодина, «На литературном посту», 1931, № 22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Залесский В., В чем ошибка Н. Погодина в «Поэме о топоре», «На литературном посту», 1931, № 29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Березарк И., Новое в московских театрах, «Рабочий и театр», 1931, № 8—9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Боголюбов К., Анчаров М., Степанов А., Халтура о топоре, «На литературном посту», 1931, № 17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Гурвич А., «Поэма о топоре», «Советский театр», 1931, № 4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Юзовский Ю., «Поэма о топоре», «Литературная газета», 1931, № 10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Жаворонков М., Топорная критика, «На литературном посту», 1931, № 24. О пьесе «Темп»: Литовский О., Драматургия советской тематики, «Красная нива», 1931, № 15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Оружейников Н., «Темп» в театре им. Вахтангова, «Советский театр», 1931, № 1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Юзовский Ю., Три постановки, «Молодая гвардия», 1931, № 5—6. О пьесе «Мой друг»: Третьяков С., «Мой друг» Погодина, «Правда», 1932, № 342, 12 дек.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Амаглобели С., За глубокую и боевую критику, «Литературная газета», 1933, № 6, 5 февр.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Юзовский Ю., «Литературная газета», 1932, № 56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Андросян А., Карпов Д., там же, 1933, № 23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Чарный М., На высоту большевистской идейности, там же, 1933, № 17. О пьесе «После бала»: Попов А., «После бала», Новая пьеса Н. Погодина, «Изв. ЦИК СССР и ВЦИК», 1934, № 79, 3 апр.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Его же, «После бала» Н. Погодина в театре Революции, «Литературная газета», 1934, № 47, 16 апр.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Осинский Н., «После бала» Н. Погодина, «Изв. ЦИК СССР и ВЦИК», 1934, № 100, 28 апр. О пьесе «Аристократы», Юзовский Ю., Спектакль-праздник, «Литературная газета», 5/II 1935, № 7 (498)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З., «Аристократы», «Литературная газета», 24/I 1935, № 5 (496)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Охлопков Н., «Советское искусство», 1935, 11 янв.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Бачелис И., «Комсомольская правда», 1935, 22 янв.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Альтман И., «Изв. ЦИК СССР и ВЦИК», 1935, 31 янв.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Коваль Бор., «Советское искусство», 1935, 11 февр.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Розенталь С., «Правда», 1935, 11 марта (отзывы о постановках в Реалистическом театре в Москве)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Литовский О., «Правда», 1935, 28 мая</w:t>
      </w:r>
    </w:p>
    <w:p w:rsidR="00171EEC" w:rsidRDefault="00171EEC" w:rsidP="00171EEC">
      <w:pPr>
        <w:spacing w:before="120"/>
        <w:ind w:firstLine="567"/>
        <w:jc w:val="both"/>
      </w:pPr>
      <w:r w:rsidRPr="000232DA">
        <w:t xml:space="preserve"> Оружейников Н., «Советское искусство», 1935, 29 мая</w:t>
      </w:r>
    </w:p>
    <w:p w:rsidR="00171EEC" w:rsidRPr="000232DA" w:rsidRDefault="00171EEC" w:rsidP="00171EEC">
      <w:pPr>
        <w:spacing w:before="120"/>
        <w:ind w:firstLine="567"/>
        <w:jc w:val="both"/>
      </w:pPr>
      <w:r w:rsidRPr="000232DA">
        <w:t xml:space="preserve"> Осинский Н., «Изв. ЦИК СССР и ВЦИК», 1935, 1 июня.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EEC"/>
    <w:rsid w:val="00002B5A"/>
    <w:rsid w:val="00013164"/>
    <w:rsid w:val="000232DA"/>
    <w:rsid w:val="0010437E"/>
    <w:rsid w:val="00171EEC"/>
    <w:rsid w:val="00316F32"/>
    <w:rsid w:val="00616072"/>
    <w:rsid w:val="006A5004"/>
    <w:rsid w:val="00710178"/>
    <w:rsid w:val="008B35EE"/>
    <w:rsid w:val="00905CC1"/>
    <w:rsid w:val="00B42C45"/>
    <w:rsid w:val="00B47B6A"/>
    <w:rsid w:val="00C4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46CD80-2109-49F0-8D31-0C212C66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7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6949</Characters>
  <Application>Microsoft Office Word</Application>
  <DocSecurity>0</DocSecurity>
  <Lines>57</Lines>
  <Paragraphs>16</Paragraphs>
  <ScaleCrop>false</ScaleCrop>
  <Company>Home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Погодин</dc:title>
  <dc:subject/>
  <dc:creator>User</dc:creator>
  <cp:keywords/>
  <dc:description/>
  <cp:lastModifiedBy>Irina</cp:lastModifiedBy>
  <cp:revision>2</cp:revision>
  <dcterms:created xsi:type="dcterms:W3CDTF">2014-07-19T15:33:00Z</dcterms:created>
  <dcterms:modified xsi:type="dcterms:W3CDTF">2014-07-19T15:33:00Z</dcterms:modified>
</cp:coreProperties>
</file>