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E2" w:rsidRPr="00502577" w:rsidRDefault="008742E2" w:rsidP="008742E2">
      <w:pPr>
        <w:spacing w:before="120"/>
        <w:jc w:val="center"/>
        <w:rPr>
          <w:b/>
          <w:bCs/>
          <w:sz w:val="32"/>
          <w:szCs w:val="32"/>
        </w:rPr>
      </w:pPr>
      <w:r w:rsidRPr="00502577">
        <w:rPr>
          <w:b/>
          <w:bCs/>
          <w:sz w:val="32"/>
          <w:szCs w:val="32"/>
        </w:rPr>
        <w:t>Николай Страхов</w:t>
      </w:r>
    </w:p>
    <w:p w:rsidR="008742E2" w:rsidRPr="008742E2" w:rsidRDefault="008742E2" w:rsidP="008742E2">
      <w:pPr>
        <w:spacing w:before="120"/>
        <w:ind w:firstLine="567"/>
        <w:jc w:val="both"/>
        <w:rPr>
          <w:sz w:val="28"/>
          <w:szCs w:val="28"/>
        </w:rPr>
      </w:pPr>
      <w:r w:rsidRPr="008742E2">
        <w:rPr>
          <w:sz w:val="28"/>
          <w:szCs w:val="28"/>
        </w:rPr>
        <w:t xml:space="preserve">В. Нечаева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Страхов Николай Николаевич </w:t>
      </w:r>
      <w:r>
        <w:t>(</w:t>
      </w:r>
      <w:r w:rsidRPr="00675197">
        <w:t>1828—1896</w:t>
      </w:r>
      <w:r>
        <w:t>)</w:t>
      </w:r>
      <w:r w:rsidRPr="00675197">
        <w:t xml:space="preserve"> — критик, публицист. Р. в Белгороде, Курской губ., в семье священика. Учился в духовной семинарии. В 1851 кончил Главный педагогический ин-т. Был десять лет преподавателем математики и естественных наук в Одессе и Петербурге. В 1857 защитил диссертацию на степень магистра зоологии, но кафедры в столицах не получил. В 1850 пробовал писать стихи и журнальные заметки. В 1858 поместил в «Русском мире» «Письма об органической жизни», </w:t>
      </w:r>
      <w:r>
        <w:t>котор</w:t>
      </w:r>
      <w:r w:rsidRPr="00675197">
        <w:t xml:space="preserve">ые его сблизили с Ап. Григорьевым. С. был горячим поклонником и пропагандистом теории этого критика.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Решающее влияние на переход С. к </w:t>
      </w:r>
      <w:r>
        <w:t>литературно</w:t>
      </w:r>
      <w:r w:rsidRPr="00675197">
        <w:t xml:space="preserve">й критике и публицистике оказало сближение его с братьями Достоевскими и приглашение сотрудничать в их журнале «Время» </w:t>
      </w:r>
      <w:r>
        <w:t>(</w:t>
      </w:r>
      <w:r w:rsidRPr="00675197">
        <w:t xml:space="preserve">1861— </w:t>
      </w:r>
      <w:r>
        <w:t xml:space="preserve"> </w:t>
      </w:r>
      <w:r w:rsidRPr="00675197">
        <w:t>1863</w:t>
      </w:r>
      <w:r>
        <w:t>)</w:t>
      </w:r>
      <w:r w:rsidRPr="00675197">
        <w:t xml:space="preserve">. С. написал ряд статей под псевдонимом Н. Косица, гл. обр. полемизируя с «Современником» и «Русским словом». Из-за статьи С. «Роковой вопрос», явившейся откликом на польское восстание 1863, «Время» было закрыто. Скоро журнал стал выходить вновь под названием «Эпоха», и С. продолжал сотрудничать в нем до его ликвидации в 1865. В следующие за тем годы С. усиленно занимался переводами научной </w:t>
      </w:r>
      <w:r>
        <w:t>литератур</w:t>
      </w:r>
      <w:r w:rsidRPr="00675197">
        <w:t xml:space="preserve">ы, по преимуществу философского, исторического и естественно-исторического характера (Куно Фишер, Ренан, Тэн, Брэм, Ланге, Штраус и др.). В 1867 С. редактировал «Отечественные записки» Краевского, в 1869—1872 был главным руководителем журн. «Заря». В 1873 поступил на службу в Публичную библиотеку, где служил до 1885.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По своим политическим убеждениям С. был националистом-консерватором, сторонником «самобытного» развития России. Наиболее близки ему по идеологии Н. Я. Данилевский, Достоевский, Лесков. Он был яростным врагом дарвинизма, с различными проявлениями </w:t>
      </w:r>
      <w:r>
        <w:t>котор</w:t>
      </w:r>
      <w:r w:rsidRPr="00675197">
        <w:t xml:space="preserve">ого он сражался на протяжении 30 лет.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Три книжки статей С., озаглавленные «Борьба с Западом в русской литературе», ставили себе задачей дать анализ философских и этических основ европейского «нигилизма» и показать его вред для русского общества. Эти позиции С. были, разумеется, глубоко враждебны революционному движению того времени.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Литературно-критические статьи С. проникнуты той же борьбой с европейским «нигилизмом» и защитой «самобытного», «органического» начала в русской </w:t>
      </w:r>
      <w:r>
        <w:t>литератур</w:t>
      </w:r>
      <w:r w:rsidRPr="00675197">
        <w:t xml:space="preserve">е. Нападки на Писарева, Щедрина, Чернышевского, Некрасова перемежаются в них с сочувственными отзывами об аксаковском «Дне», с защитой «почвы» и «органических проявлений народной сущности». С. выступал против Тургенева как западника. Воплощение «русского сердца» С. видел в Пушкине. Его привлекала борьба за русскую самобытность и органичность у Достоевского и у Толстого. Статьи о последнем (особенно о «Войне и мире») составляют наиболее значительную часть наследия С. Они не лишены интереса со стороны характеристики художественных достоинств романов Л. Толстого. Кроме статей об указанных выше писателях С. оставил очень сочувственные заметки о ряде поэтов — о Тютчеве, Фете, Ап. Майкове, Полонском, </w:t>
      </w:r>
      <w:r>
        <w:t>котор</w:t>
      </w:r>
      <w:r w:rsidRPr="00675197">
        <w:t xml:space="preserve">ых он ощущал идеологически близкими себе, и резко враждебные — о Некрасове и Минаеве. </w:t>
      </w:r>
    </w:p>
    <w:p w:rsidR="008742E2" w:rsidRPr="00502577" w:rsidRDefault="008742E2" w:rsidP="008742E2">
      <w:pPr>
        <w:spacing w:before="120"/>
        <w:jc w:val="center"/>
        <w:rPr>
          <w:b/>
          <w:bCs/>
          <w:sz w:val="28"/>
          <w:szCs w:val="28"/>
        </w:rPr>
      </w:pPr>
      <w:r w:rsidRPr="00502577">
        <w:rPr>
          <w:b/>
          <w:bCs/>
          <w:sz w:val="28"/>
          <w:szCs w:val="28"/>
        </w:rPr>
        <w:t xml:space="preserve">Список литературы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I. Из истории литературного нигилизма (1861—1865), СПБ, 1890 (статьи из журн. «Время», «Эпоха», «Биб-ка для чтения»)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Заметки о Пушкине и других поэтах, СПБ, 1888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 xml:space="preserve">то же, 3 изд., Киев, 1913 </w:t>
      </w:r>
      <w:r>
        <w:t>(</w:t>
      </w:r>
      <w:r w:rsidRPr="00675197">
        <w:t>статьи из «Отечественных записок», «Складчины», «Гражданина» и др. с 1866</w:t>
      </w:r>
      <w:r>
        <w:t xml:space="preserve">)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«Преступление и наказание» Ф. М. Достоевского, «Отеч. записки», 1867, т. 171, кн. 3 и 4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Бедность нашей литературы (Критич. и историч. очерк), СПБ, 1868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Критические статьи об И. С. Тургеневе и Л. Н. Толстом (1862—1885), СПБ, 1885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то же, 5 изд., Киев 1908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Переписка Л. Н. Толстого с Н. Н. Страховым (1870—1894), в кн.: Толстовский музей, т. II, СПБ, 1914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>Воспоминания о Достоевском, в посмертном Собр. соч. Достоевского, т. I, СПБ, 1882</w:t>
      </w:r>
      <w:r>
        <w:t xml:space="preserve"> </w:t>
      </w:r>
    </w:p>
    <w:p w:rsidR="008742E2" w:rsidRDefault="008742E2" w:rsidP="008742E2">
      <w:pPr>
        <w:spacing w:before="120"/>
        <w:ind w:firstLine="567"/>
        <w:jc w:val="both"/>
      </w:pPr>
      <w:r w:rsidRPr="00675197">
        <w:t xml:space="preserve">Воспоминания и отрывки, СПБ, 1892 </w:t>
      </w:r>
      <w:r>
        <w:t>(</w:t>
      </w:r>
      <w:r w:rsidRPr="00675197">
        <w:t>стихотворения С., статьи «Толки об Л. Н. Толстом»</w:t>
      </w:r>
      <w:r>
        <w:t xml:space="preserve">) </w:t>
      </w:r>
    </w:p>
    <w:p w:rsidR="008742E2" w:rsidRPr="00675197" w:rsidRDefault="008742E2" w:rsidP="008742E2">
      <w:pPr>
        <w:spacing w:before="120"/>
        <w:ind w:firstLine="567"/>
        <w:jc w:val="both"/>
      </w:pPr>
      <w:r w:rsidRPr="00675197">
        <w:t xml:space="preserve">Борьба с </w:t>
      </w:r>
      <w:r>
        <w:t xml:space="preserve"> </w:t>
      </w:r>
      <w:r w:rsidRPr="00675197">
        <w:t xml:space="preserve">Западом в нашей литературе, кн. 1, СПБ, 1882 (3 изд., Киев, 1897), кн. 2, СПБ, 1883 (3 изд., Киев, 1897), кн. 3, СПБ, 1896 (2-е изд., Киев, 1898).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2E2"/>
    <w:rsid w:val="00002B5A"/>
    <w:rsid w:val="0010437E"/>
    <w:rsid w:val="003A7309"/>
    <w:rsid w:val="00502577"/>
    <w:rsid w:val="00616072"/>
    <w:rsid w:val="00675197"/>
    <w:rsid w:val="006A5004"/>
    <w:rsid w:val="00710178"/>
    <w:rsid w:val="007E22AE"/>
    <w:rsid w:val="008742E2"/>
    <w:rsid w:val="008B35EE"/>
    <w:rsid w:val="00905CC1"/>
    <w:rsid w:val="00B42C45"/>
    <w:rsid w:val="00B47B6A"/>
    <w:rsid w:val="00E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13327A-C887-40ED-A417-77D7C32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742E2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Страхов</vt:lpstr>
    </vt:vector>
  </TitlesOfParts>
  <Company>Home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Страхов</dc:title>
  <dc:subject/>
  <dc:creator>User</dc:creator>
  <cp:keywords/>
  <dc:description/>
  <cp:lastModifiedBy>admin</cp:lastModifiedBy>
  <cp:revision>2</cp:revision>
  <dcterms:created xsi:type="dcterms:W3CDTF">2014-02-15T02:52:00Z</dcterms:created>
  <dcterms:modified xsi:type="dcterms:W3CDTF">2014-02-15T02:52:00Z</dcterms:modified>
</cp:coreProperties>
</file>