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28" w:rsidRDefault="00165428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Николо Паганини</w:t>
      </w:r>
      <w:r>
        <w:rPr>
          <w:b/>
          <w:bCs/>
          <w:color w:val="000000"/>
          <w:sz w:val="72"/>
          <w:szCs w:val="72"/>
        </w:rPr>
        <w:t xml:space="preserve"> </w:t>
      </w:r>
      <w:r>
        <w:br/>
        <w:t xml:space="preserve"> (1782—1840)  </w:t>
      </w:r>
    </w:p>
    <w:p w:rsidR="00165428" w:rsidRDefault="00165428">
      <w:pPr>
        <w:pStyle w:val="a3"/>
        <w:ind w:firstLine="720"/>
        <w:jc w:val="both"/>
      </w:pPr>
      <w:r>
        <w:t xml:space="preserve">Итальянский скрипач, композитор. Первоначальные навыки игры на мандолине и скрипке приобрёл под руководством отца — мелкого торговца, любителя музыки. Брал уроки у нескольких учителей, но обучался самостоятельно. С 11-летнего возраста концертировал в Италии, с 1828 — в других европейских странах, завоевав мировую славу. Своеобразный «демонический» облик Паганини , романтические эпизоды его биографии породили легенды о нём. Католическое духовенство преследовало Паганини за антиклерикальные высказывания. за сочувствие карбонариям. Творчество Паганини, художника-новатора, — одно из ярких проявлений музыкального романтизма. Он произвёл переворот в скрипичном исполнительском искусстве, обогатив и расширив возможности скрипки. В свои скрипичные пьесы Паганини ввёл новые колористические и технические эффекты (широко использовал весь диапазон инструмента, технику двойных нот, игру на одной струне, pizzicato, флажолеты). Среди его сочинений особенно славятся «24 каприса» для скрипки соло, 1-й и 2-й концерты для скрипки с оркестром. Некоторые произведения долгое время после смерти Паганини считались неисполнимыми из-за их трудности. Виртуоз-гитарист, Паганини написал также около 200 пьес для гитары. Исполнительское и композиторское творчество оказало большое воздействие на последующее развитие инструментальной музыки. Образ Паганини запечатлен Г. Гейне в повести «Флорентийские ночи». Паганини посвящён роман А. К. Виноградова «Осуждение Паганини». С 1954 в Генуе ежегодно проводится Международный конкурс скрипачей имени Паганини.  </w:t>
      </w:r>
    </w:p>
    <w:p w:rsidR="00165428" w:rsidRDefault="00165428">
      <w:pPr>
        <w:pStyle w:val="a3"/>
        <w:jc w:val="center"/>
      </w:pPr>
      <w:r>
        <w:rPr>
          <w:rStyle w:val="a4"/>
        </w:rPr>
        <w:t>Сочинения:</w:t>
      </w:r>
      <w:r>
        <w:t xml:space="preserve"> </w:t>
      </w:r>
    </w:p>
    <w:p w:rsidR="00165428" w:rsidRDefault="00165428">
      <w:pPr>
        <w:pStyle w:val="a3"/>
      </w:pPr>
      <w:r>
        <w:t>для скрипки соло-</w:t>
      </w:r>
    </w:p>
    <w:p w:rsidR="00165428" w:rsidRDefault="00165428">
      <w:pPr>
        <w:pStyle w:val="a3"/>
        <w:jc w:val="both"/>
      </w:pPr>
      <w:r>
        <w:t>24 каприччи ор. 1 (1801-07; издано Mil., 1820), интродукция и вариации Как сердце замирает (Nel cor piщ non mi sento, на тему из оперы "Прекрасная мельничиха" Паизиелло, 1820 или 1821); </w:t>
      </w:r>
      <w:r>
        <w:br/>
      </w:r>
    </w:p>
    <w:p w:rsidR="00165428" w:rsidRDefault="00165428">
      <w:pPr>
        <w:pStyle w:val="a3"/>
        <w:jc w:val="both"/>
      </w:pPr>
      <w:r>
        <w:t>для скрипки с оркестром-</w:t>
      </w:r>
    </w:p>
    <w:p w:rsidR="00165428" w:rsidRDefault="00165428">
      <w:pPr>
        <w:pStyle w:val="a3"/>
        <w:jc w:val="both"/>
      </w:pPr>
      <w:r>
        <w:t>5 концертов (D-dur, ор. 6, 1811 или 1817-18; h-moll, op. 7, 1826, издан P., 1851; E-dur, без op., 1826; d-moll, без op., 1830, издан Mil., 1954; a-moll, начат в 1830), 8 сонат (1807-28, в том числе Наполеон, 1807, на одной струне; Весна, Prirnavera, 1838 или 1839), Вечное движение (Il moto perpetuo, op. 11, после 1830), Вариации (Ведьма, La streghe, на тему из балета "Свадьба Беневенто" Зюсмайра, ор. 8, 1813; Молитва, Preghiera, на тему из оперы "Моисей" Россини, на одной струне, 1818 или 1819; У очага уж больше не грущу я, Non piщ mesta accanto al fuoco, на тему из оперы "Золушка" Россини, ор. 12, 1819; Сердечный трепет, Di tanti palpiti, на тему из оперы "Танкред" Россини, ор. 13, вероятно, 1819); </w:t>
      </w:r>
    </w:p>
    <w:p w:rsidR="00165428" w:rsidRDefault="00165428">
      <w:pPr>
        <w:pStyle w:val="a3"/>
        <w:jc w:val="both"/>
      </w:pPr>
      <w:r>
        <w:t>для альта с оркестром-</w:t>
      </w:r>
    </w:p>
    <w:p w:rsidR="00165428" w:rsidRDefault="00165428">
      <w:pPr>
        <w:pStyle w:val="a3"/>
        <w:jc w:val="both"/>
      </w:pPr>
      <w:r>
        <w:t>соната для большого альта (вероятно, 1834); </w:t>
      </w:r>
    </w:p>
    <w:p w:rsidR="00165428" w:rsidRDefault="00165428">
      <w:pPr>
        <w:pStyle w:val="a3"/>
        <w:jc w:val="both"/>
      </w:pPr>
      <w:r>
        <w:t>для скрипки и гитары-</w:t>
      </w:r>
    </w:p>
    <w:p w:rsidR="00165428" w:rsidRDefault="00165428">
      <w:pPr>
        <w:pStyle w:val="a3"/>
        <w:jc w:val="both"/>
      </w:pPr>
      <w:r>
        <w:t>6 сонат, ор. 2 (1801-06), 6 сонат, op. 3 (1801-06), Cantabile (d-moll, издано в обработке для скрипки и фортепиано, W., 1922); </w:t>
      </w:r>
    </w:p>
    <w:p w:rsidR="00165428" w:rsidRDefault="00165428">
      <w:pPr>
        <w:pStyle w:val="a3"/>
        <w:jc w:val="both"/>
      </w:pPr>
      <w:r>
        <w:t>для гитары искрипки-</w:t>
      </w:r>
    </w:p>
    <w:p w:rsidR="00165428" w:rsidRDefault="00165428">
      <w:pPr>
        <w:pStyle w:val="a3"/>
        <w:jc w:val="both"/>
      </w:pPr>
      <w:r>
        <w:t>соната (1804, изд. Fr./M., 1955/56), Большая соната (изд. Lpz.-W., 1922); </w:t>
      </w:r>
    </w:p>
    <w:p w:rsidR="00165428" w:rsidRDefault="00165428">
      <w:pPr>
        <w:pStyle w:val="a3"/>
        <w:jc w:val="both"/>
      </w:pPr>
      <w:r>
        <w:t>камерно-инструментальные ансамбли-</w:t>
      </w:r>
    </w:p>
    <w:p w:rsidR="00165428" w:rsidRDefault="00165428">
      <w:r>
        <w:t>Концертное трио для альта, виолончели и гитары (исполнено 1833, издано 1955-56), 3 квартета, ор. 4 (1802-05, изданы Mil., 1820), 3 квартета, op. 5 (1802-05, изданы Mil., 1820) и 15 квартетов (1818-20; изданы квартет № 7, Fr./M., 1955/56) для скрипки, альта, гитары и виолончели, 3 квартета для 2 скрипки, альта и виолончели (1800-е гг., изданы квартет E-dur, Lpz., 1840-е гг.); вокально-инструментальные, вокальные сочинения и др. </w:t>
      </w:r>
      <w:bookmarkStart w:id="0" w:name="_GoBack"/>
      <w:bookmarkEnd w:id="0"/>
    </w:p>
    <w:sectPr w:rsidR="00165428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AAC"/>
    <w:rsid w:val="00165428"/>
    <w:rsid w:val="005B0FF0"/>
    <w:rsid w:val="00CA223A"/>
    <w:rsid w:val="00F7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CCFB8D-57A5-4015-B543-7DF598A2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Николо Паганини </vt:lpstr>
    </vt:vector>
  </TitlesOfParts>
  <Company>R-Style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Николо Паганини </dc:title>
  <dc:subject/>
  <dc:creator>Andrew Gabov</dc:creator>
  <cp:keywords/>
  <dc:description/>
  <cp:lastModifiedBy>admin</cp:lastModifiedBy>
  <cp:revision>2</cp:revision>
  <dcterms:created xsi:type="dcterms:W3CDTF">2014-01-27T10:07:00Z</dcterms:created>
  <dcterms:modified xsi:type="dcterms:W3CDTF">2014-01-27T10:07:00Z</dcterms:modified>
</cp:coreProperties>
</file>