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50" w:rsidRDefault="00B6595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Нильс Бор</w:t>
      </w:r>
    </w:p>
    <w:p w:rsidR="00B65950" w:rsidRDefault="00B65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Бор (Bohr) Нильс Хендрик Давид (7 октября 1885, Копенгаген — 18 ноября 1962, там же), датский ученый, один из создателей современной физики. Автор основополагающих трудов по квантовой механике, теории атома, атомного ядра, ядерным реакциям.</w:t>
      </w:r>
    </w:p>
    <w:p w:rsidR="00B65950" w:rsidRDefault="00B65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Нильс Бор родился в семье Кристиана Бора, профессора физиологии Копенгагенского университета, и Эллен Бор, происходившей из богатой и влиятельной еврейской семьи. Родители Нильса и его младшего, горячо любимого брата Харальда (будущего крупного математика) сумели сделать детские годы сыновей счастливыми и содержательными. Благотворное влияние семьи, в особенности — матери, играло решающую роль в формировании их душевных качеств.</w:t>
      </w:r>
    </w:p>
    <w:p w:rsidR="00B65950" w:rsidRDefault="00B65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Начальное образование Нильс получил в Гаммельхольмской грамматической школе, которую окончил в 1903. В школьные годы был заядлым футболистом; позднее увлекался катанием на лыжах и парусным спортом. Двадцати трех лет окончил Копенгагенский университет, где приобрел репутацию необыкновенно одаренного физика-исследователя. Его дипломный проект, посвященный определению поверхностного натяжения воды по вибрациям водяной струи, был удостоен золотой медали Датской королевской академии наук. В 1908-11 Бор продолжил работу в университете, где выполнил целый ряд важнейших исследований, в частности по классической электронной теории металлов, составившей основу его докторской диссертации.</w:t>
      </w:r>
    </w:p>
    <w:p w:rsidR="00B65950" w:rsidRDefault="00B65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три года после окончания университета Бор приехал работать в Англию. После года пребывания в Кембридже у Дж. Дж. Томсона Бор перебрался в Манчестер к Резерфорду, лаборатория которого в то время занимала лидирующее положение. Здесь ко времени появления Бора проходили эксперименты, которые привели Резерфорда к планетарной модели атома. Точнее, модель еще находилась в стадии становления. Опыты по прохождению альфа-частиц через листочки фольги привели Резерфорда к убеждению, что в центре атома находится маленькое заряженное ядро, в котором сосредоточена почти вся масса атома, а вокруг ядра располагаются гораздо более легкие электроны. Поскольку атом в целом электронейтрален, суммарный заряд всех электронов должен быть по модулю равным заряду ядра, но отличаться от него знаком. Вывод о том, что заряд ядра должен быть кратен заряду электрона был важен, но оставалось еще много неясного. Так, были обнаружены «изотопы» — вещества с одинаковыми химическими свойствами, но с различным атомным весом.</w:t>
      </w:r>
    </w:p>
    <w:p w:rsidR="00B65950" w:rsidRDefault="00B65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Первым важным достижением Бора в лаборатории Резерфорда было то, что он понял: химические свойства определяются числом электронов в атоме, а, значит, зарядом ядра, а не его массой, и это и объясняет существование изотопов. Поскольку альфа-частица — это ядро гелия, имеющее заряд +2, то при альфа-распаде, когда эта частица вылетает из ядра, «дочерний» элемент должен располагаться в </w:t>
      </w:r>
      <w:r w:rsidRPr="00E86E0D">
        <w:rPr>
          <w:color w:val="000000"/>
          <w:sz w:val="24"/>
          <w:szCs w:val="24"/>
        </w:rPr>
        <w:t>таблице Менделеева</w:t>
      </w:r>
      <w:r>
        <w:rPr>
          <w:color w:val="000000"/>
          <w:sz w:val="24"/>
          <w:szCs w:val="24"/>
        </w:rPr>
        <w:t xml:space="preserve"> на две клеточки левее «материнского», а при бета-распаде, когда из ядра вылетает электрон — на одну клеточку правее. Так был открыт «закон радиоактивных смещений». Но за этим открытием последовали и другие, гораздо более важные. Они касались самой модели атома.</w:t>
      </w:r>
    </w:p>
    <w:p w:rsidR="00B65950" w:rsidRDefault="00B65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Эту модель часто называют «планетарной» — в ней, подобно тому как планеты вращается вокруг Солнца, электроны движутся вокруг ядра. Но такой атом не может быть устойчивым: под действием кулоновского притяжения ядра каждый электрон движется с ускорением, а ускоренно движущийся заряд, согласно законам классической электродинамики, должен излучать электромагнитные волны, теряя при этом энергию. Количественный расчет показывает, что такая «радиационная неустойчивость» атома катастрофична: примерно за стомиллионную долю секунды все электроны должны были бы потерять энергию и упасть на ядро. Но в действительности ничего такого не происходит, и многие атомы вполне стабильны. Возникла проблема, которая могла показаться неразрешимой. И она действительно не могла быть разрешена без привлечения радикальных новых идей. Именно такие идеи и были выдвинуты Бором.</w:t>
      </w:r>
    </w:p>
    <w:p w:rsidR="00B65950" w:rsidRDefault="00B65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постулировал, что (вопреки законам механики и электродинамики) в атомах существуют такие орбиты, двигаясь по которым электроны не излучают. По Бору, орбита является стабильной, если момент количества движения находящегося на ней электрона кратен h / 2p , где h— постоянная Планка. Излучение же происходит только при переходе электрона с одной устойчивой орбиты на другую, и вся освобождающаяся при этом энергия уносится одним квантом излучения. Энергия такого кванта, равная произведению частоты n на h, в соответствии с законом сохранения энергии, равна разности начальной и конечной энергии электрона («Правило частот»). Таким образом, Бор предложил соединить модельные представления Резерфорда с идеей квантов, впервые высказанной Планком в 1900. Такое соединение в корне противоречило всем положениям и традициям классической теории. Но, в то же время, эта классическая теория не отвергалась полностью: электрон рассматривался как материальная точка, движущаяся по законам классической механики, но только из всех орбит «разрешенными» объявлялись лишь те, которые отвечают «условиям квантования».</w:t>
      </w:r>
    </w:p>
    <w:p w:rsidR="00B65950" w:rsidRDefault="00B65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Энергии электрона на таких орбитах получаются обратно пропорциональными квадратам целых чисел — номеров орбит. Привлекая «правило частот», Бор пришел к выводу, что частоты излучения должны быть пропорциональны разности обратных квадратов целых чисел. Эта закономерность действительно была уже установлена спектроскопистами, но не находила дотоле своего объяснения.</w:t>
      </w:r>
    </w:p>
    <w:p w:rsidR="00B65950" w:rsidRDefault="00B65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Бор объяснил не только спектр простейшего из атомов — водорода, но и гелия, в том числе, и ионизованного, показал, как учесть влияние содвижения ядра, предугадал структуру заполнения электронных оболочек, что позволило понять физически природу периодичности химических свойств элементов — </w:t>
      </w:r>
      <w:r w:rsidRPr="00E86E0D">
        <w:rPr>
          <w:color w:val="000000"/>
          <w:sz w:val="24"/>
          <w:szCs w:val="24"/>
        </w:rPr>
        <w:t>периодическую таблицу Менделеева</w:t>
      </w:r>
      <w:r>
        <w:rPr>
          <w:color w:val="000000"/>
          <w:sz w:val="24"/>
          <w:szCs w:val="24"/>
        </w:rPr>
        <w:t>. За эти работы Бор в 1922 был удостоен Нобелевской премии. Другими словами он заложили основы новых направлений в развитии химии. В своей квантовой теории атома водорода:а) показал, что электрон может вращаться вокруг ядра не по любым, а лишь по определенным квантовым орбитам;</w:t>
      </w:r>
    </w:p>
    <w:p w:rsidR="00B65950" w:rsidRDefault="00B65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дал математическое описание устойчивости орбит, или стационарного состояния атома;</w:t>
      </w:r>
    </w:p>
    <w:p w:rsidR="00B65950" w:rsidRDefault="00B65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показал, что всякое излучение либо поглощение энергии атомом связано с переходом между двумя стационарными состояниями и происходит дискретно с выделением или поглощением планковских квантов;</w:t>
      </w:r>
    </w:p>
    <w:p w:rsidR="00B65950" w:rsidRDefault="00B65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ввел понятие главного квантового числа для характеристики электрона. Рассчитал спектр атома водорода, показав полное совпадение расчетных данных с эмпирическими. Построил (1913-1921 гг.) модели атомов других элементов периодической системы, охарактеризовав движение электронов в них посредством главного n и побочного k квантовых чисел. Заложил (1921 г.) основы первой физической теории периодической системы элементов, в которой связал периодичность свойств элементов с формированием электронных конфигураций атомов по мере увеличения заряда ядра. Обосновал подразделение групп периодической системы на главные и побочные. Впервые объяснил подобие свойств редкоземельных элементов. Сформулировал (1918 г.) важный для атомной теории принцип соответствия. Многое сделал для становления и интерпретации квантовой механики, в частности предложил (1927 г.) имеющий большое значение для ее понимания принцип дополнительности. После окончания работ у Резерфорда Бор вернулся в Данию, где он в 1916 был приглашен профессором в университет в Копенгагене. Через год он был избран членом Датского королевского общества (в 1939 он стал его президентом).</w:t>
      </w:r>
    </w:p>
    <w:p w:rsidR="00B65950" w:rsidRDefault="00B65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1920 Бор создает Институт теоретической физики и становится его директором. В знак признания его заслуг, город предоставляет Бору для института исторический «Дом Пивовара». Этому институту суждено было сыграть выдающуюся роль в развитии квантовой физики. Несомненно, определяющее значение имели здесь исключительные личные качества его директора. Он постоянно был окружен сотрудниками и учениками (грани между первыми и вторыми в действительности и не было), которые приезжали к Бору отовсюду. К его большой интернациональной школе принадлежали Ф. Блох, О. Бор, В. Вайскопф, X. Казимир, О. Клейн, X. Крамерс, Л. Д. Ландау, К. Меллер, У. Нишика, А.Пайс, Л. Розенфельд, Дж. Уиллер и многие другие. «Дом Пивовара» стал центром притяжения для всех теоретиков. К Бору не раз приезжал В. Гейзенберг, как раз в ту пору, когда создавался «принцип неопределенности», там вел мучительные дискуссии с Бором Э. Шредингер, пытавшийся защищать чисто-волновую точку зрения. Именно в институте Бора формировалось то, что определило качественно новое лицо физики 20 века.</w:t>
      </w:r>
    </w:p>
    <w:p w:rsidR="00B65950" w:rsidRDefault="00B65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Модель Резерфорда—Бора была очевидным образом непоследовательна. В ней объединялись и положения классической теории, и то, что им явно противоречило. Чтобы устранить эти противоречия, потребовался радикальный пересмотр многих основных положений теории. Здесь и прямые заслуги Бора, и роль его научного авторитета, да и просто личного влияния были очень велики. Именно Бор понял, что для создания физической картины процессов микромира нужен иной подход, нежели для «мира больших вещей» и он был одним из основных творцов этого подхода. Он ввел понятие о неконтролируемом воздействии измерительных процедур, о «дополнительных» величинах — таких, что чем точнее определяется одна из них, тем большая неопределенность оказывается у другой. С именем Бора связана вероятностная (так называемая копенгагенская) интерпретация квантовой теории и рассмотрение многих ее «парадоксов». Немалое значение имели здесь дискуссии Бора с Эйнштейном, так и не примирившимся с вероятностным истолкованием квантовой механики. Для понимания закономерностей микромира и их соотношения с законами классической (т.е. неквантовой) физики немаловажное значение имеет сформулированный Бором принцип соответствия.</w:t>
      </w:r>
    </w:p>
    <w:p w:rsidR="00B65950" w:rsidRDefault="00B65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Бор, начав у Резерфорда с физики ядра, постоянно уделял ядерной тематике большое внимание. В 1936 он предложил теорию составного ядра, вскоре — капельную модель, которая сыграла заметную роль при исследовании проблемы деления ядер. Бор предсказал спонтанное деление ядер урана.</w:t>
      </w:r>
    </w:p>
    <w:p w:rsidR="00B65950" w:rsidRDefault="00B65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фактического захвата Дании фашистами Бор тайно покинул родину и был доставлен сначала в Англию (при этом в самолете он чуть не погиб), а затем в Америку, где вместе с сыном Оге работал для Манхэтеннского проекта в Лос-Аламосе. В послевоенные годы он огромное внимание уделял проблеме контроля над ядерными вооружениями, мирного использования атома, обращался даже в посланиями к ООН, участвовал в создании Европейского центра ядерных исследований. Судя по тому, что он не отказался обсуждать с советским физиком некоторые стороны «атомного проекта», находил опасным монопольное владение атомным оружием.</w:t>
      </w:r>
    </w:p>
    <w:p w:rsidR="00B65950" w:rsidRDefault="00B65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Большое внимание Бор уделял сопредельным с физикой вопросам, в том числе, биологии. Его неизменно занимали философские проблемы естествознания.</w:t>
      </w:r>
    </w:p>
    <w:p w:rsidR="00B65950" w:rsidRDefault="00B65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Нравственный и научный авторитет Бора был исключительно высок. Любое, даже мимолетное общение с ним производило неизгладимое впечатление. Он говорил и писал так, что было видно: он напряженно ищет слова, которые бы предельно точно и правдиво выражали чувства и мысли. Глубоко прав был В. Л. Гинзбург, назвавший Бора неповторимо деликатным и мудрым.</w:t>
      </w:r>
    </w:p>
    <w:p w:rsidR="00B65950" w:rsidRDefault="00B65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Бор был почетным членом более 20 академий наук различных стран, лауреатом многих национальных и международных премий.</w:t>
      </w:r>
    </w:p>
    <w:p w:rsidR="00B65950" w:rsidRDefault="00B6595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6595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57190"/>
    <w:multiLevelType w:val="hybridMultilevel"/>
    <w:tmpl w:val="E9B675DC"/>
    <w:lvl w:ilvl="0" w:tplc="0E1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92E08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4EA80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B8C88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0E36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569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5D8FC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FD427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1E6B1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D00374B"/>
    <w:multiLevelType w:val="hybridMultilevel"/>
    <w:tmpl w:val="0D90AD1C"/>
    <w:lvl w:ilvl="0" w:tplc="9BEA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8AA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6A1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2E9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8B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D454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6E38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891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18B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0451A"/>
    <w:multiLevelType w:val="hybridMultilevel"/>
    <w:tmpl w:val="7CB834BC"/>
    <w:lvl w:ilvl="0" w:tplc="78665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E86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06F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0F9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8B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F6E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7683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E41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CAF4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6666B"/>
    <w:multiLevelType w:val="hybridMultilevel"/>
    <w:tmpl w:val="C5A045E4"/>
    <w:lvl w:ilvl="0" w:tplc="A754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CCE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8A5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6AD5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AD7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20AC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B0A4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1A8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FC2D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43C64"/>
    <w:multiLevelType w:val="hybridMultilevel"/>
    <w:tmpl w:val="0094766C"/>
    <w:lvl w:ilvl="0" w:tplc="7B4458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AA0A0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BD4A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8A47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F69A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CFA52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B6A1A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B900F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D6C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7C86C56"/>
    <w:multiLevelType w:val="hybridMultilevel"/>
    <w:tmpl w:val="E1AC1DE6"/>
    <w:lvl w:ilvl="0" w:tplc="560C9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7A6D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703F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A3ECE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7B6F6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567D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8AC55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130F8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F380B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1431CE9"/>
    <w:multiLevelType w:val="hybridMultilevel"/>
    <w:tmpl w:val="75B40FC2"/>
    <w:lvl w:ilvl="0" w:tplc="FDAEA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543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2602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4EA3E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B684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928A9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64F2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9088F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3ECC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A48015E"/>
    <w:multiLevelType w:val="hybridMultilevel"/>
    <w:tmpl w:val="59BA9218"/>
    <w:lvl w:ilvl="0" w:tplc="453223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2616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EE97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2B2FA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B3894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35085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C2C86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806AD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EC41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A707AB3"/>
    <w:multiLevelType w:val="hybridMultilevel"/>
    <w:tmpl w:val="04B28D5E"/>
    <w:lvl w:ilvl="0" w:tplc="DB7E1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F1C6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0BE59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BC6C8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58F2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4E4B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A001E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CAC98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92C06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D316521"/>
    <w:multiLevelType w:val="hybridMultilevel"/>
    <w:tmpl w:val="D3FCF0A4"/>
    <w:lvl w:ilvl="0" w:tplc="6FBE6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4ED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285D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94F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2BB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003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7A86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92F1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0EA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B41734"/>
    <w:multiLevelType w:val="hybridMultilevel"/>
    <w:tmpl w:val="AF6C6552"/>
    <w:lvl w:ilvl="0" w:tplc="5DBA1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3C62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ABC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764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41B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B287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645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4A2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A6A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D6D8A"/>
    <w:multiLevelType w:val="hybridMultilevel"/>
    <w:tmpl w:val="3CF040E4"/>
    <w:lvl w:ilvl="0" w:tplc="BB2A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EC9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A8C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AF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8C0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741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9AC0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6B7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EF3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351DC5"/>
    <w:multiLevelType w:val="hybridMultilevel"/>
    <w:tmpl w:val="7D8CDDA4"/>
    <w:lvl w:ilvl="0" w:tplc="70A24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A48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049F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E02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AA1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EA3A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00B8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4A2D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12D9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D26D31"/>
    <w:multiLevelType w:val="hybridMultilevel"/>
    <w:tmpl w:val="6B0E637C"/>
    <w:lvl w:ilvl="0" w:tplc="FD3A2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65A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E25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07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4FC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CDB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527E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452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3065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13"/>
  </w:num>
  <w:num w:numId="6">
    <w:abstractNumId w:val="7"/>
  </w:num>
  <w:num w:numId="7">
    <w:abstractNumId w:val="11"/>
  </w:num>
  <w:num w:numId="8">
    <w:abstractNumId w:val="6"/>
  </w:num>
  <w:num w:numId="9">
    <w:abstractNumId w:val="5"/>
  </w:num>
  <w:num w:numId="10">
    <w:abstractNumId w:val="0"/>
  </w:num>
  <w:num w:numId="11">
    <w:abstractNumId w:val="8"/>
  </w:num>
  <w:num w:numId="12">
    <w:abstractNumId w:val="1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E0D"/>
    <w:rsid w:val="00094D86"/>
    <w:rsid w:val="00187A0F"/>
    <w:rsid w:val="00B65950"/>
    <w:rsid w:val="00E8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6EF0D3-F434-4166-8D79-3F0826B0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Pr>
      <w:color w:val="800000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uiPriority w:val="99"/>
    <w:qFormat/>
    <w:rPr>
      <w:i/>
      <w:iCs/>
    </w:rPr>
  </w:style>
  <w:style w:type="character" w:styleId="a6">
    <w:name w:val="Strong"/>
    <w:uiPriority w:val="99"/>
    <w:qFormat/>
    <w:rPr>
      <w:b/>
      <w:bCs/>
    </w:rPr>
  </w:style>
  <w:style w:type="paragraph" w:customStyle="1" w:styleId="menulink">
    <w:name w:val="menulink"/>
    <w:basedOn w:val="a"/>
    <w:uiPriority w:val="99"/>
    <w:pP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linebar">
    <w:name w:val="linebar"/>
    <w:basedOn w:val="a"/>
    <w:uiPriority w:val="99"/>
    <w:pPr>
      <w:spacing w:before="100" w:beforeAutospacing="1" w:after="100" w:afterAutospacing="1"/>
    </w:pPr>
    <w:rPr>
      <w:color w:val="FFFFFF"/>
      <w:sz w:val="15"/>
      <w:szCs w:val="15"/>
    </w:rPr>
  </w:style>
  <w:style w:type="paragraph" w:customStyle="1" w:styleId="form4">
    <w:name w:val="form4"/>
    <w:basedOn w:val="a"/>
    <w:uiPriority w:val="99"/>
    <w:pPr>
      <w:pBdr>
        <w:top w:val="single" w:sz="6" w:space="0" w:color="0000FF"/>
        <w:left w:val="single" w:sz="6" w:space="0" w:color="0000FF"/>
        <w:bottom w:val="single" w:sz="6" w:space="0" w:color="000080"/>
        <w:right w:val="single" w:sz="6" w:space="0" w:color="000080"/>
      </w:pBd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7097</Words>
  <Characters>4046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Нильс Бор</vt:lpstr>
    </vt:vector>
  </TitlesOfParts>
  <Company>PERSONAL COMPUTERS</Company>
  <LinksUpToDate>false</LinksUpToDate>
  <CharactersWithSpaces>11121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Нильс Бор</dc:title>
  <dc:subject/>
  <dc:creator>USER</dc:creator>
  <cp:keywords/>
  <dc:description/>
  <cp:lastModifiedBy>admin</cp:lastModifiedBy>
  <cp:revision>2</cp:revision>
  <dcterms:created xsi:type="dcterms:W3CDTF">2014-01-26T13:46:00Z</dcterms:created>
  <dcterms:modified xsi:type="dcterms:W3CDTF">2014-01-26T13:46:00Z</dcterms:modified>
</cp:coreProperties>
</file>