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B9" w:rsidRPr="00267DAC" w:rsidRDefault="00E956B9" w:rsidP="00E956B9">
      <w:pPr>
        <w:spacing w:before="120"/>
        <w:jc w:val="center"/>
        <w:rPr>
          <w:b/>
          <w:bCs/>
          <w:sz w:val="32"/>
          <w:szCs w:val="32"/>
        </w:rPr>
      </w:pPr>
      <w:r w:rsidRPr="00267DAC">
        <w:rPr>
          <w:b/>
          <w:bCs/>
          <w:sz w:val="32"/>
          <w:szCs w:val="32"/>
        </w:rPr>
        <w:t>Об ухаживании и проявлении чувств во внешних признаках и поступках</w:t>
      </w:r>
    </w:p>
    <w:p w:rsidR="00E956B9" w:rsidRPr="00267DAC" w:rsidRDefault="00E956B9" w:rsidP="00E956B9">
      <w:pPr>
        <w:spacing w:before="120"/>
        <w:jc w:val="center"/>
        <w:rPr>
          <w:sz w:val="28"/>
          <w:szCs w:val="28"/>
        </w:rPr>
      </w:pPr>
      <w:r w:rsidRPr="00267DAC">
        <w:rPr>
          <w:sz w:val="28"/>
          <w:szCs w:val="28"/>
        </w:rPr>
        <w:t>В.Малланага</w:t>
      </w:r>
    </w:p>
    <w:p w:rsidR="00E956B9" w:rsidRPr="00B053FE" w:rsidRDefault="00E956B9" w:rsidP="00E956B9">
      <w:pPr>
        <w:spacing w:before="120"/>
        <w:ind w:firstLine="567"/>
        <w:jc w:val="both"/>
      </w:pPr>
      <w:r w:rsidRPr="00B053FE">
        <w:t>Человек бедный, но наделенный достоинствами, человек низкого происхождения, наделенный заурядными достоинствами, сосед, имеющий состояние, и тот, кто зависит от воли своего отца, матери и братьев, не должны жениться, предварительно не попытавшись с самого раннего этапа жизни девушки завоевать ее чувства, вызвав у нее любовь и уважение.</w:t>
      </w:r>
    </w:p>
    <w:p w:rsidR="00E956B9" w:rsidRPr="00B053FE" w:rsidRDefault="00E956B9" w:rsidP="00E956B9">
      <w:pPr>
        <w:spacing w:before="120"/>
        <w:ind w:firstLine="567"/>
        <w:jc w:val="both"/>
      </w:pPr>
      <w:r w:rsidRPr="00B053FE">
        <w:t>Так, мальчик, живущий отдельно от своих родителей в доме своего дяди, должен попытаться завоевать расположение его дочери или другой девушки, если даже она до этого была с кем-то обручена.</w:t>
      </w:r>
    </w:p>
    <w:p w:rsidR="00E956B9" w:rsidRPr="00B053FE" w:rsidRDefault="00E956B9" w:rsidP="00E956B9">
      <w:pPr>
        <w:spacing w:before="120"/>
        <w:ind w:firstLine="567"/>
        <w:jc w:val="both"/>
      </w:pPr>
      <w:r w:rsidRPr="00B053FE">
        <w:t>И подобный способ завоевания девушки, говорит Гхо-такамукха, не является исключением, ибо дхарма может достигаться подобными средствами, равно как и любыми другими способами вступления в брак.</w:t>
      </w:r>
    </w:p>
    <w:p w:rsidR="00E956B9" w:rsidRPr="00B053FE" w:rsidRDefault="00E956B9" w:rsidP="00E956B9">
      <w:pPr>
        <w:spacing w:before="120"/>
        <w:ind w:firstLine="567"/>
        <w:jc w:val="both"/>
      </w:pPr>
      <w:r w:rsidRPr="00B053FE">
        <w:t>Когда мальчик начинает таким образом ухаживать за девушкой, ему следует проводить с ней свое время и развлекать ее различными играми и забавами, подходящими для их возраста и степени знакомства, такими, например, как собирание цветов, плетение гирлянд, игры в членов придуманных семей, приготовление пищи, игра в кости, карточные игры, «чет-нечет», игра, заключающаяся в том, чтобы угадать средний палец, игра в шесть камешков и другие подобные игры, которые распространены в данной местности и которые нравятся девушке.</w:t>
      </w:r>
    </w:p>
    <w:p w:rsidR="00E956B9" w:rsidRPr="00B053FE" w:rsidRDefault="00E956B9" w:rsidP="00E956B9">
      <w:pPr>
        <w:spacing w:before="120"/>
        <w:ind w:firstLine="567"/>
        <w:jc w:val="both"/>
      </w:pPr>
      <w:r w:rsidRPr="00B053FE">
        <w:t>В добавление к этому ему следует развлекать ее различными забавными играми, в которых участвуют вместе несколько человек, такими, как игра в прятки, игра в зернышки с прятаньем различных предметов в маленьких горках зерна и отыскивание их, жмурки, гимнастические упражнения и другие игры подобного рода, и играть с нею в них в компании с ее друзьями и служанками.</w:t>
      </w:r>
    </w:p>
    <w:p w:rsidR="00E956B9" w:rsidRPr="00B053FE" w:rsidRDefault="00E956B9" w:rsidP="00E956B9">
      <w:pPr>
        <w:spacing w:before="120"/>
        <w:ind w:firstLine="567"/>
        <w:jc w:val="both"/>
      </w:pPr>
      <w:r w:rsidRPr="00B053FE">
        <w:t>Мужчине также следует проявлять доброе отношение к любой женщине, которую девушка считает достойной доверия, и заводить новые знакомства, но прежде всего необходимо добротой и оказыванием мелких услуг расположить к себе дочь няни этой девушки, ибо, если ему удастся это сделать, пусть даже она догадается о его истинных мотивах, она не станет чинить ему препятствий, а иногда даже способна помочь его союзу с девушкой. Зная истинный характер мужчины, она всегда будет рассказывать родителям и родственникам девушки только о его замечательных качествах, даже если он не просил ее об этом.</w:t>
      </w:r>
    </w:p>
    <w:p w:rsidR="00E956B9" w:rsidRPr="00B053FE" w:rsidRDefault="00E956B9" w:rsidP="00E956B9">
      <w:pPr>
        <w:spacing w:before="120"/>
        <w:ind w:firstLine="567"/>
        <w:jc w:val="both"/>
      </w:pPr>
      <w:r w:rsidRPr="00B053FE">
        <w:t>Действуя подобным образом, мужчина должен делать то, что приносит девушке наибольшую радость, и дарить ей то, что она больше всего хотела бы иметь. Так, нужно находить для нее такие игрушки, о которых даже не слышали другие девушки. Можно показать ей мяч, раскрашенный в различные цвета, другие любопытные вещицы подобного рода, дарить ей кукол, сделанных из ткани, дерева, буйволового рога, воска, муки или глины, также кухонную утварь и фигурки из дерева, такие, как стоящие мужчина и женщина, пара баранов, козлов или овец, также храмы, сделанные из глины, бамбука или дерева, посвященные различным богиням, клетки для попугаев, кукушек, скворцов, перепелов, петухов и куропаток; сосуды для воды различного рода и изысканной формы, устройства для разбрызгивания воды, музыкальные инструменты, подставки для картин и статуэток, табуретки, природный лак, красный мышьяк, желтое масло, киноварь и мазь для глаз, а также сандаловое дерево, шафран, орехи и листья бетеля.</w:t>
      </w:r>
    </w:p>
    <w:p w:rsidR="00E956B9" w:rsidRPr="00B053FE" w:rsidRDefault="00E956B9" w:rsidP="00E956B9">
      <w:pPr>
        <w:spacing w:before="120"/>
        <w:ind w:firstLine="567"/>
        <w:jc w:val="both"/>
      </w:pPr>
      <w:r w:rsidRPr="00B053FE">
        <w:t>Такие вещи следует дарить тогда, когда у него появится возможность увидеться с нею, причем некоторые подарки можно дарить наедине, некоторые в присутствии других людей, в зависимости от обстоятельств. В общем, ему следует приложить все усилия, чтобы заставить ее увидеть в нем того, кто сделает для нее все, чего бы она ни захотела.</w:t>
      </w:r>
    </w:p>
    <w:p w:rsidR="00E956B9" w:rsidRPr="00B053FE" w:rsidRDefault="00E956B9" w:rsidP="00E956B9">
      <w:pPr>
        <w:spacing w:before="120"/>
        <w:ind w:firstLine="567"/>
        <w:jc w:val="both"/>
      </w:pPr>
      <w:r w:rsidRPr="00B053FE">
        <w:t>В качестве следующего шага ему нужно устроить встречу с ней в таком месте, где бы им никто не мешал, и, встретившись, рассказать, что вынужден дарить ей подарки втайне от других, потому что боится вызвать неудовольствие их родителей, а затем добавить, что вещи, которые он ей дарил, очень хотели получить другие люди.</w:t>
      </w:r>
    </w:p>
    <w:p w:rsidR="00E956B9" w:rsidRPr="00B053FE" w:rsidRDefault="00E956B9" w:rsidP="00E956B9">
      <w:pPr>
        <w:spacing w:before="120"/>
        <w:ind w:firstLine="567"/>
        <w:jc w:val="both"/>
      </w:pPr>
      <w:r w:rsidRPr="00B053FE">
        <w:t>Когда появятся признаки, говорящие, что ее любовь усиливается, ему следует начать рассказывать ей интересные истории, если она выразит желание их послушать.</w:t>
      </w:r>
    </w:p>
    <w:p w:rsidR="00E956B9" w:rsidRPr="00B053FE" w:rsidRDefault="00E956B9" w:rsidP="00E956B9">
      <w:pPr>
        <w:spacing w:before="120"/>
        <w:ind w:firstLine="567"/>
        <w:jc w:val="both"/>
      </w:pPr>
      <w:r w:rsidRPr="00B053FE">
        <w:t>Или, если ей нравится цирковое искусство, он может поразить ее, жонглируя различными предметами, если она проявляет большое желание посмотреть различные искусства, ему следует продемонстрировать свое собственное владение этими искусствами.</w:t>
      </w:r>
    </w:p>
    <w:p w:rsidR="00E956B9" w:rsidRPr="00B053FE" w:rsidRDefault="00E956B9" w:rsidP="00E956B9">
      <w:pPr>
        <w:spacing w:before="120"/>
        <w:ind w:firstLine="567"/>
        <w:jc w:val="both"/>
      </w:pPr>
      <w:r w:rsidRPr="00B053FE">
        <w:t>Если ей нравится пение, следует развлекать ее музыкой. В определенные дни, а также, когда они вместе посещают ночные ярмарки и празднества и по возвращении домой, следует дарить ей букеты цветов, повязки на голову, серьги и другие украшения для ушей, ибо эти случаи как нельзя лучше подходят для таких подарков.</w:t>
      </w:r>
    </w:p>
    <w:p w:rsidR="00E956B9" w:rsidRPr="00B053FE" w:rsidRDefault="00E956B9" w:rsidP="00E956B9">
      <w:pPr>
        <w:spacing w:before="120"/>
        <w:ind w:firstLine="567"/>
        <w:jc w:val="both"/>
      </w:pPr>
      <w:r w:rsidRPr="00B053FE">
        <w:t>Ему также следует обучить дочь няни этой девушки всем шестидесяти четырем способам наслаждения, используемым мужчинами, и под этим предлогом сообщить ей о своем большом мастерстве в искусстве телесного наслаждения.</w:t>
      </w:r>
    </w:p>
    <w:p w:rsidR="00E956B9" w:rsidRPr="00B053FE" w:rsidRDefault="00E956B9" w:rsidP="00E956B9">
      <w:pPr>
        <w:spacing w:before="120"/>
        <w:ind w:firstLine="567"/>
        <w:jc w:val="both"/>
      </w:pPr>
      <w:r w:rsidRPr="00B053FE">
        <w:t>Все это время следует одеваться в красивую одежду и стараться выглядеть как можно лучше, ибо молодые женщины любят тех мужчин, которые живут в одном доме с ними, имеют красивую и приятную внешность и хорошо одеты.</w:t>
      </w:r>
    </w:p>
    <w:p w:rsidR="00E956B9" w:rsidRPr="00B053FE" w:rsidRDefault="00E956B9" w:rsidP="00E956B9">
      <w:pPr>
        <w:spacing w:before="120"/>
        <w:ind w:firstLine="567"/>
        <w:jc w:val="both"/>
      </w:pPr>
      <w:r w:rsidRPr="00B053FE">
        <w:t>Что же касается разговоров о том, что хотя сами женщины могут влюбиться, но не станут прилагать никаких усилий для завоевания предмета своей привязанности, то это лишь пустые слова.</w:t>
      </w:r>
    </w:p>
    <w:p w:rsidR="00E956B9" w:rsidRPr="00B053FE" w:rsidRDefault="00E956B9" w:rsidP="00E956B9">
      <w:pPr>
        <w:spacing w:before="120"/>
        <w:ind w:firstLine="567"/>
        <w:jc w:val="both"/>
      </w:pPr>
      <w:r w:rsidRPr="00B053FE">
        <w:t>Любовь девушки всегда проявляется во внешних признаках и поступках, таких, как следующие: она никогда не смотрит в лицо мужчины и смущается, когда он смотрит на нее; под тем или иным предлогом она обнажает перед ним свои руки и ноги; она украдкой смотрит на него, когда он отходит от нее; опускает голову, когда он спрашивает ее о чем-нибудь; отвечает невнятно, не заканчивая фраз; радуется, когда ей удается побыть в его обществе подольше; когда он поблизости, она разговаривает со служанками необычным голосом, надеясь таким образом привлечь его внимание; не хочет уходить с того места, где он находится, используя различные предлоги, заставляет его смотреть на разные вещи; нарочито медленно рассказывает ему легенды и истории, стараясь пробыть с ним как можно дольше; у него на глазах целует и обнимает ребенка, сидящего у нее на коленях; наносит рисунок на лбу у служанок; делает энергичные и грациозные движения, когда служанки шутливо говорят с ней в присутствии ее возлюбленного; доверяет свои тайны друзьям возлюбленного; оказывает им уважение и слушается их; проявляет доброту по отношению к его слугам, беседует с ними и поручает им выполнять для нее работу, как будто она их хозяйка, внимательно их слушает, когда они рассказывают кому-нибудь о своем хозяине; входит в его жилище, когда ее приглашает дочь ее няни или ее помощники, чтобы побеседовать с ним и поиграть в различные игры; старается, чтобы возлюбленный не видел ее, когда она не одета и не украшена; передает через подругу серьгу или другое украшение для ушей или же гирлянду цветов, которые он попросит посмотреть; всегда носит то, что он ей подарил; расстраивается, когда ее родители упоминают о каком-либо другом женихе, и не общается с теми, кто принадлежит к его кругу или поддерживают его притязания.</w:t>
      </w:r>
    </w:p>
    <w:p w:rsidR="00E956B9" w:rsidRPr="00B053FE" w:rsidRDefault="00E956B9" w:rsidP="00E956B9">
      <w:pPr>
        <w:spacing w:before="120"/>
        <w:ind w:firstLine="567"/>
        <w:jc w:val="both"/>
      </w:pPr>
      <w:r w:rsidRPr="00B053FE">
        <w:t>Об этом же говорят и следующие строки:</w:t>
      </w:r>
    </w:p>
    <w:p w:rsidR="00E956B9" w:rsidRPr="00B053FE" w:rsidRDefault="00E956B9" w:rsidP="00E956B9">
      <w:pPr>
        <w:spacing w:before="120"/>
        <w:ind w:firstLine="567"/>
        <w:jc w:val="both"/>
      </w:pPr>
      <w:r w:rsidRPr="00B053FE">
        <w:t>Мужчина, увидевший и ощутивший чувства девушки по отношению к себе, заметивший внешние признаки и поступки, в которых выражаются эти чувства, должен сделать все от него зависящее, чтобы добиться союза с этой девушкой. Ему следует завоевывать юную девушку детскими играми, взрослую девушку своим мастерством в искусствах, а ту, которая его любит, дружбой с людьми, которым она доверяет.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6B9"/>
    <w:rsid w:val="00267DAC"/>
    <w:rsid w:val="003F3287"/>
    <w:rsid w:val="004915ED"/>
    <w:rsid w:val="004B2649"/>
    <w:rsid w:val="00885573"/>
    <w:rsid w:val="00B053FE"/>
    <w:rsid w:val="00BB0DE0"/>
    <w:rsid w:val="00C860FA"/>
    <w:rsid w:val="00E9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3A15F5-F8DE-45A7-9CF1-95B89EF8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6B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5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4726</Words>
  <Characters>2695</Characters>
  <Application>Microsoft Office Word</Application>
  <DocSecurity>0</DocSecurity>
  <Lines>22</Lines>
  <Paragraphs>14</Paragraphs>
  <ScaleCrop>false</ScaleCrop>
  <Company>Home</Company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ухаживании и проявлении чувств во внешних признаках и поступках</dc:title>
  <dc:subject/>
  <dc:creator>User</dc:creator>
  <cp:keywords/>
  <dc:description/>
  <cp:lastModifiedBy>admin</cp:lastModifiedBy>
  <cp:revision>2</cp:revision>
  <dcterms:created xsi:type="dcterms:W3CDTF">2014-01-25T17:56:00Z</dcterms:created>
  <dcterms:modified xsi:type="dcterms:W3CDTF">2014-01-25T17:56:00Z</dcterms:modified>
</cp:coreProperties>
</file>