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FBE" w:rsidRPr="00AA384B" w:rsidRDefault="00E53FBE" w:rsidP="00E53FBE">
      <w:pPr>
        <w:spacing w:before="120"/>
        <w:jc w:val="center"/>
        <w:rPr>
          <w:b/>
          <w:bCs/>
          <w:sz w:val="32"/>
          <w:szCs w:val="32"/>
        </w:rPr>
      </w:pPr>
      <w:r w:rsidRPr="00AA384B">
        <w:rPr>
          <w:b/>
          <w:bCs/>
          <w:sz w:val="32"/>
          <w:szCs w:val="32"/>
        </w:rPr>
        <w:t>Обеспечение лазерной безопасности</w:t>
      </w:r>
    </w:p>
    <w:p w:rsidR="00E53FBE" w:rsidRPr="007653FD" w:rsidRDefault="00E53FBE" w:rsidP="00E53FBE">
      <w:pPr>
        <w:spacing w:before="120"/>
        <w:ind w:firstLine="567"/>
        <w:jc w:val="both"/>
      </w:pPr>
      <w:r w:rsidRPr="007653FD">
        <w:t xml:space="preserve">Под лазерной безопасностью понимается совокупность технических, санитарно-гигиенических и организационных мероприятий, обеспечивающих безопасные условия труда персонала при использовании лазерных установок. При этом учитываются требования: </w:t>
      </w:r>
    </w:p>
    <w:p w:rsidR="00E53FBE" w:rsidRPr="007653FD" w:rsidRDefault="00E53FBE" w:rsidP="00E53FBE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 xml:space="preserve">ГОСТ 12.1.040-83 ССБТ. Лазерная безопасность. Общие положения; </w:t>
      </w:r>
    </w:p>
    <w:p w:rsidR="00E53FBE" w:rsidRPr="007653FD" w:rsidRDefault="00E53FBE" w:rsidP="00E53FBE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 xml:space="preserve">СанПиН 5804-91. Санитарные нормы и правила устройства и эксплуатации лазеров. </w:t>
      </w:r>
    </w:p>
    <w:p w:rsidR="00E53FBE" w:rsidRPr="007653FD" w:rsidRDefault="00E53FBE" w:rsidP="00E53FBE">
      <w:pPr>
        <w:spacing w:before="120"/>
        <w:ind w:firstLine="567"/>
        <w:jc w:val="both"/>
      </w:pPr>
      <w:r w:rsidRPr="007653FD">
        <w:t xml:space="preserve">В целях обеспечения безопасных условий труда персонала установлены предельно допустимые уровни лазерного излучения, т.е. уровни лазерного излучения, которые при ежедневном воздействии на человека не вызывают в процессе работы или в отдаленные сроки отклонений в состоянии здоровья, обнаруживаемых современными методами медицинских исследований. Существуют формулы расчета ПДУ лазерного излучения с учетом дополнительных факторов. Освоение расчетов ПДУ, при необходимости, целесообразно выполнить на лабораторно-практической работе. </w:t>
      </w:r>
    </w:p>
    <w:p w:rsidR="00E53FBE" w:rsidRPr="007653FD" w:rsidRDefault="00E53FBE" w:rsidP="00E53FBE">
      <w:pPr>
        <w:spacing w:before="120"/>
        <w:ind w:firstLine="567"/>
        <w:jc w:val="both"/>
      </w:pPr>
      <w:r w:rsidRPr="007653FD">
        <w:t xml:space="preserve">Принятие тех или иных мер лазерной безопасности, прежде всего, зависит от класса лазеров. Класс опасности лазера устанавливается предприятием-изготовителем. Все лазеры должны быть маркированы знаком лазерной опасности с надписью: “Осторожно! Лазерное излучение!”. </w:t>
      </w:r>
    </w:p>
    <w:p w:rsidR="00E53FBE" w:rsidRPr="007653FD" w:rsidRDefault="00E53FBE" w:rsidP="00E53FBE">
      <w:pPr>
        <w:spacing w:before="120"/>
        <w:ind w:firstLine="567"/>
        <w:jc w:val="both"/>
      </w:pPr>
      <w:r w:rsidRPr="007653FD">
        <w:t xml:space="preserve">Размещают лазеры в специально оборудованных помещениях. Лазеры 4 класса должны размещаться в отдельных помещениях. Стены и потолок должны иметь матовую поверхность. Входные двери помещений для лазеров 3 и 4 класса оборудуются внутренними замками, знаком лазерной опасности и табло: “Посторонним вход воспрещен”. </w:t>
      </w:r>
    </w:p>
    <w:p w:rsidR="00E53FBE" w:rsidRPr="007653FD" w:rsidRDefault="00E53FBE" w:rsidP="00E53FBE">
      <w:pPr>
        <w:spacing w:before="120"/>
        <w:ind w:firstLine="567"/>
        <w:jc w:val="both"/>
      </w:pPr>
      <w:r w:rsidRPr="007653FD">
        <w:t xml:space="preserve">Размещать оборудование необходимо достаточно свободно. Для лазеров 2, 3 и 4 классов с лицевой стороны пультов и панелей управления необходимо оставлять свободное пространство шириной 1,5 метра при однорядном расположении лазеров и 2,0 метра - при двухрядном. </w:t>
      </w:r>
    </w:p>
    <w:p w:rsidR="00E53FBE" w:rsidRPr="007653FD" w:rsidRDefault="00E53FBE" w:rsidP="00E53FBE">
      <w:pPr>
        <w:spacing w:before="120"/>
        <w:ind w:firstLine="567"/>
        <w:jc w:val="both"/>
      </w:pPr>
      <w:r w:rsidRPr="007653FD">
        <w:t xml:space="preserve">Управление лазерами 4 класса должно быть дистанционным, а дверь помещения, где они установлены, иметь блокировку. В соответствии с “ГОСТ 12.1.031-81 ССБТ. Лазеры. Методы дозиметрического контроля лазерного излучения” при использовании лазеров 2, 3 и 4 классов не реже одного раза в год проводится дозиметрический контроль. </w:t>
      </w:r>
    </w:p>
    <w:p w:rsidR="00E53FBE" w:rsidRPr="007653FD" w:rsidRDefault="00E53FBE" w:rsidP="00E53FBE">
      <w:pPr>
        <w:spacing w:before="120"/>
        <w:ind w:firstLine="567"/>
        <w:jc w:val="both"/>
      </w:pPr>
      <w:r w:rsidRPr="007653FD">
        <w:t xml:space="preserve">В тех случаях, когда лазерная безопасность коллективными средствами защиты не обеспечивается, должны применяться индивидуальные средства защиты - очки и маски (последние - при работе с лазерами 4 класса). В зависимости от длины волны лазерного излучения в противолазерных очках используются оранжевые, сине-зеленые или бесцветные стекла. </w:t>
      </w:r>
    </w:p>
    <w:p w:rsidR="00E53FBE" w:rsidRDefault="00E53FBE" w:rsidP="00E53FBE">
      <w:pPr>
        <w:spacing w:before="120"/>
        <w:ind w:firstLine="567"/>
        <w:jc w:val="both"/>
      </w:pPr>
      <w:r w:rsidRPr="007653FD">
        <w:t xml:space="preserve">К обслуживанию лазеров допускаются лица не моложе 18 лет, прошедшие медицинский осмотр и не имеющие медицинских противопоказаний. </w:t>
      </w:r>
    </w:p>
    <w:p w:rsidR="00E12572" w:rsidRDefault="00E12572" w:rsidP="00E53FBE">
      <w:pPr>
        <w:spacing w:before="120"/>
        <w:ind w:firstLine="567"/>
        <w:jc w:val="both"/>
      </w:pPr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FBE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7653FD"/>
    <w:rsid w:val="007B615A"/>
    <w:rsid w:val="008C19D7"/>
    <w:rsid w:val="00A44D32"/>
    <w:rsid w:val="00AA384B"/>
    <w:rsid w:val="00E12572"/>
    <w:rsid w:val="00E53FBE"/>
    <w:rsid w:val="00E7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C22F16-A41B-4AE9-B4F5-A7C81003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FB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53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2202</Characters>
  <Application>Microsoft Office Word</Application>
  <DocSecurity>0</DocSecurity>
  <Lines>18</Lines>
  <Paragraphs>5</Paragraphs>
  <ScaleCrop>false</ScaleCrop>
  <Company>Home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Обеспечение лазерной безопасности</dc:title>
  <dc:subject/>
  <dc:creator>Alena</dc:creator>
  <cp:keywords/>
  <dc:description/>
  <cp:lastModifiedBy>admin</cp:lastModifiedBy>
  <cp:revision>2</cp:revision>
  <dcterms:created xsi:type="dcterms:W3CDTF">2014-02-19T09:28:00Z</dcterms:created>
  <dcterms:modified xsi:type="dcterms:W3CDTF">2014-02-19T09:28:00Z</dcterms:modified>
</cp:coreProperties>
</file>