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920BC" w:rsidRPr="00063FF7" w:rsidRDefault="00D920BC" w:rsidP="00D920BC">
      <w:pPr>
        <w:spacing w:before="120"/>
        <w:jc w:val="center"/>
        <w:rPr>
          <w:b/>
          <w:bCs/>
          <w:sz w:val="32"/>
          <w:szCs w:val="32"/>
        </w:rPr>
      </w:pPr>
      <w:r w:rsidRPr="00063FF7">
        <w:rPr>
          <w:b/>
          <w:bCs/>
          <w:sz w:val="32"/>
          <w:szCs w:val="32"/>
        </w:rPr>
        <w:t>Образование как социальный феномен</w:t>
      </w:r>
    </w:p>
    <w:p w:rsidR="00D920BC" w:rsidRPr="000E756F" w:rsidRDefault="00D920BC" w:rsidP="00D920BC">
      <w:pPr>
        <w:spacing w:before="120"/>
        <w:ind w:firstLine="567"/>
        <w:jc w:val="both"/>
      </w:pPr>
      <w:r w:rsidRPr="000E756F">
        <w:t xml:space="preserve">Образование - один из самых сложных институтов социализации. Именно через образование общество обеспечивает свое развитие. </w:t>
      </w:r>
    </w:p>
    <w:p w:rsidR="00D920BC" w:rsidRPr="000E756F" w:rsidRDefault="00D920BC" w:rsidP="00D920BC">
      <w:pPr>
        <w:spacing w:before="120"/>
        <w:ind w:firstLine="567"/>
        <w:jc w:val="both"/>
      </w:pPr>
      <w:r w:rsidRPr="000E756F">
        <w:t xml:space="preserve">Существуют несколько подходов к анализу развития образования: </w:t>
      </w:r>
    </w:p>
    <w:p w:rsidR="00D920BC" w:rsidRPr="000E756F" w:rsidRDefault="00D920BC" w:rsidP="00D920BC">
      <w:pPr>
        <w:spacing w:before="120"/>
        <w:ind w:firstLine="567"/>
        <w:jc w:val="both"/>
      </w:pPr>
      <w:r w:rsidRPr="000E756F">
        <w:t xml:space="preserve">В основу первого подхода была положена цель образования, которая формулировалась как нормативный идеал образованного человека в обществе. Эта отрасль проникает во все сферы жизни, но всегда встроено в соответствующую историческую эпоху. Карл Манкгейм говорил, что цель образования отражена не только эпохой, но и страной. Так, этапы развития образования следует рассматривать в соответствии с нормативным идеалом. Например в Спарте и Афинах центральным интересом было воспроизводстов человека умеющего (в Спарте-воин, в Афинах - оратор), а в социалистическом обществе идеалом, согласно Шульману, был нравственно выдержанный, последовательный строитель коммунизма. </w:t>
      </w:r>
    </w:p>
    <w:p w:rsidR="00D920BC" w:rsidRPr="000E756F" w:rsidRDefault="00D920BC" w:rsidP="00D920BC">
      <w:pPr>
        <w:spacing w:before="120"/>
        <w:ind w:firstLine="567"/>
        <w:jc w:val="both"/>
      </w:pPr>
      <w:r w:rsidRPr="000E756F">
        <w:t xml:space="preserve">Второй подход предполагает, что в основе развития образования лежит тип культуры. Сторонники этого подхода - Мид, Саймон, Кумбс, Ильин. Они утверждают, что развитие цивилизации ознаменовалось сменой доминирующих типов, в соответствии с чем меняется образование, как транслятор культуры. Выделяют три типа культуры: а) постфигуративный (доминирует культура традиций, обычаев, повседневной практики, когда в качестве субъекта образования выступает естественное социальное окружение. Человек обучается в процессе повседневной трудовой деятельности. Знание не отделено от носителя) б) фигуративный тип (культура традиций уступает место культуре рациональных знаний, норм, ценностей, законов. Образование становится массовым и оторванным от источника знания. Основная задача - сформировать человека знающего. Появление книжной культуры. На этой стадии находится наше общество). в) префигуративная культура - постиндустриальная. Ведущей становится технология производства знания. Это культура пока только предполагается. Нормативный идеал-человек, генерирующий знания, умеющий самостоятельно ориентироваться в потоках информации.) </w:t>
      </w:r>
    </w:p>
    <w:p w:rsidR="00D920BC" w:rsidRPr="000E756F" w:rsidRDefault="00D920BC" w:rsidP="00D920BC">
      <w:pPr>
        <w:spacing w:before="120"/>
        <w:ind w:firstLine="567"/>
        <w:jc w:val="both"/>
      </w:pPr>
      <w:r w:rsidRPr="000E756F">
        <w:t xml:space="preserve">В основе третьего, институционального подхода, лежат этапы институционализации системы образования. В качестве доминанта выделяется нормативный, государственно детерминированный характер образования (Дюркгейм, Манкгейм). Образование рассматривается как система целенаправленного воздействия на подрастающее поколение с целью его адаптации к потребностям общества. Содержание образования определяется в соответствии с потребностями государства. К этому подходу тяготеет отечественная система образования. </w:t>
      </w:r>
    </w:p>
    <w:p w:rsidR="00D920BC" w:rsidRPr="000E756F" w:rsidRDefault="00D920BC" w:rsidP="00D920BC">
      <w:pPr>
        <w:spacing w:before="120"/>
        <w:ind w:firstLine="567"/>
        <w:jc w:val="both"/>
      </w:pPr>
      <w:r w:rsidRPr="000E756F">
        <w:t>Особенность личностного подхода заключается в его экзистенциальном характере (Кант, Хайдеггер). «Образование - деятельность общества, направленная на развитие в каждом индивиде всего того совершенства, на которое он способен» . Цель образования - приблизить человека к совершенству собственной природы, помочь ему самореализоваться. Образование - создание образов, схем, с помощью которых человек стратифицирует пространство вокруг себя. Человек должен приложить неимоверные усилия, чтобы добыть образование (Хайдеггер) Общество и личность согласовывают свои интересы через систему образования, т.е. общество предъявляет свои требования через систему образования. Личность, социальный субъект в системе образования, не является объектом прямого воздействия общества. В конечном итоге, человек предъявляет свои требования обществу через систему образования. Личности необходимы такие знания, которые позволяют ей быть социально адаптированной и именно образование обеспечивает знание, необходимых для адаптации. Но каждый человек стремится достичь определенных высот, самореализоваться и в этом случае он предъявляет свои требования к обществу через образование.</w:t>
      </w:r>
    </w:p>
    <w:p w:rsidR="00D920BC" w:rsidRPr="00063FF7" w:rsidRDefault="00D920BC" w:rsidP="00D920BC">
      <w:pPr>
        <w:spacing w:before="120"/>
        <w:jc w:val="center"/>
        <w:rPr>
          <w:b/>
          <w:bCs/>
          <w:sz w:val="28"/>
          <w:szCs w:val="28"/>
        </w:rPr>
      </w:pPr>
      <w:r w:rsidRPr="00063FF7">
        <w:rPr>
          <w:b/>
          <w:bCs/>
          <w:sz w:val="28"/>
          <w:szCs w:val="28"/>
        </w:rPr>
        <w:t>Функции и содержание образования</w:t>
      </w:r>
    </w:p>
    <w:p w:rsidR="00D920BC" w:rsidRPr="000E756F" w:rsidRDefault="00D920BC" w:rsidP="00D920BC">
      <w:pPr>
        <w:spacing w:before="120"/>
        <w:ind w:firstLine="567"/>
        <w:jc w:val="both"/>
      </w:pPr>
      <w:r w:rsidRPr="000E756F">
        <w:t>Функции образования.</w:t>
      </w:r>
    </w:p>
    <w:p w:rsidR="00D920BC" w:rsidRPr="000E756F" w:rsidRDefault="00D920BC" w:rsidP="00D920BC">
      <w:pPr>
        <w:spacing w:before="120"/>
        <w:ind w:firstLine="567"/>
        <w:jc w:val="both"/>
      </w:pPr>
      <w:r w:rsidRPr="000E756F">
        <w:t>Выполняя свое общее предназначение - приобщение человека к достижениям культуры - современная система образования, вместе с тем, реализует и другие разнообразные функции:</w:t>
      </w:r>
    </w:p>
    <w:p w:rsidR="00D920BC" w:rsidRPr="000E756F" w:rsidRDefault="00D920BC" w:rsidP="00D920BC">
      <w:pPr>
        <w:spacing w:before="120"/>
        <w:ind w:firstLine="567"/>
        <w:jc w:val="both"/>
      </w:pPr>
      <w:r w:rsidRPr="000E756F">
        <w:t>1. функция социальной мобильности - она обладает возможностями отбора и предрасположенности человека к тем или иным формам профессиональных и социальных занятий; для современного человека не все виды образования достигаемы, политика протекционизма осуществляется либо на государственном уровне, либо через сословные учебные заведения;</w:t>
      </w:r>
    </w:p>
    <w:p w:rsidR="00D920BC" w:rsidRPr="000E756F" w:rsidRDefault="00D920BC" w:rsidP="00D920BC">
      <w:pPr>
        <w:spacing w:before="120"/>
        <w:ind w:firstLine="567"/>
        <w:jc w:val="both"/>
      </w:pPr>
      <w:r w:rsidRPr="000E756F">
        <w:t>2. функция социального контроля. Школа воспитывает законопослушных граждан. Уровень функциональной грамотности нужен не только на производстве, но и в быту, пользовании транспортом. При этом школа осуществляет и прямой социальный контроль за поведением и воспитанием подрастающего поколения;</w:t>
      </w:r>
    </w:p>
    <w:p w:rsidR="00D920BC" w:rsidRPr="000E756F" w:rsidRDefault="00D920BC" w:rsidP="00D920BC">
      <w:pPr>
        <w:spacing w:before="120"/>
        <w:ind w:firstLine="567"/>
        <w:jc w:val="both"/>
      </w:pPr>
      <w:r w:rsidRPr="000E756F">
        <w:t xml:space="preserve">3. функция культурной трансляции, когда образование выступает в роли генератора и хранителя культурного достояния общества. </w:t>
      </w:r>
    </w:p>
    <w:p w:rsidR="00D920BC" w:rsidRPr="000E756F" w:rsidRDefault="00D920BC" w:rsidP="00D920BC">
      <w:pPr>
        <w:spacing w:before="120"/>
        <w:ind w:firstLine="567"/>
        <w:jc w:val="both"/>
      </w:pPr>
      <w:r w:rsidRPr="000E756F">
        <w:t xml:space="preserve">4. функция социальной селекции - образование служит механизмом закрепления личности за определенной группой, стратой, строем. Дюркгейм говорит, что образование воспроизводит не только типы культуры, но и субкультуры. </w:t>
      </w:r>
    </w:p>
    <w:p w:rsidR="00D920BC" w:rsidRPr="000E756F" w:rsidRDefault="00D920BC" w:rsidP="00D920BC">
      <w:pPr>
        <w:spacing w:before="120"/>
        <w:ind w:firstLine="567"/>
        <w:jc w:val="both"/>
      </w:pPr>
      <w:r w:rsidRPr="000E756F">
        <w:t xml:space="preserve">5. идеологическая функция - ее описал Бурдье. Любая власть стремится укрепить свое положение через идеологию, которая транслируется на общество через систему образования. </w:t>
      </w:r>
    </w:p>
    <w:p w:rsidR="00D920BC" w:rsidRPr="00063FF7" w:rsidRDefault="00D920BC" w:rsidP="00D920BC">
      <w:pPr>
        <w:spacing w:before="120"/>
        <w:jc w:val="center"/>
        <w:rPr>
          <w:b/>
          <w:bCs/>
          <w:sz w:val="28"/>
          <w:szCs w:val="28"/>
        </w:rPr>
      </w:pPr>
      <w:r w:rsidRPr="00063FF7">
        <w:rPr>
          <w:b/>
          <w:bCs/>
          <w:sz w:val="28"/>
          <w:szCs w:val="28"/>
        </w:rPr>
        <w:t>Содержание образования.</w:t>
      </w:r>
    </w:p>
    <w:p w:rsidR="00D920BC" w:rsidRPr="000E756F" w:rsidRDefault="00D920BC" w:rsidP="00D920BC">
      <w:pPr>
        <w:spacing w:before="120"/>
        <w:ind w:firstLine="567"/>
        <w:jc w:val="both"/>
      </w:pPr>
      <w:r w:rsidRPr="000E756F">
        <w:t>Содержание образования определяется образовательной потребностью общества, а также, личностной потребностью в образовании.</w:t>
      </w:r>
    </w:p>
    <w:p w:rsidR="00D920BC" w:rsidRPr="000E756F" w:rsidRDefault="00D920BC" w:rsidP="00D920BC">
      <w:pPr>
        <w:spacing w:before="120"/>
        <w:ind w:firstLine="567"/>
        <w:jc w:val="both"/>
      </w:pPr>
      <w:r w:rsidRPr="000E756F">
        <w:t xml:space="preserve">Предельный уровень потребности соответствует типу культуры и выражается в форме представлений о нормативном идеале образованного человека. Образовательная потребность носит локальный характер и определяется масштабами государства и его культурой. В этом случае образование оформлено нормативными документами, составляющими государственную политику. Каждое государство формирует свою систему образования, которая регулирует образовательные потребности государства. Например, в Японии, система образования ориентирована на блестящее выполнение задания в группе по заданному образцу. В Америке - ориентация на индивидуальный успех и личные достижения. Государственная политика в сфере образования всегда конкретна и реализует следующие цели: обеспечивает воспроизводствро и развитие национальной культуры обеспечивает воспроизводство статуса государства на мировом рынке обеспечивает воспроизводство человеческого капитала в соответствии с потребностями экономики страны обеспечивает удовлетворение личной образовательной потребности, исходя из особенностей культуры и этапов социализации личности. </w:t>
      </w:r>
    </w:p>
    <w:p w:rsidR="00D920BC" w:rsidRPr="000E756F" w:rsidRDefault="00D920BC" w:rsidP="00D920BC">
      <w:pPr>
        <w:spacing w:before="120"/>
        <w:ind w:firstLine="567"/>
        <w:jc w:val="both"/>
      </w:pPr>
      <w:r w:rsidRPr="000E756F">
        <w:t>Можно выделить следующие механизмы и рычаги реализации государственной образовательной политики.</w:t>
      </w:r>
    </w:p>
    <w:p w:rsidR="00D920BC" w:rsidRPr="000E756F" w:rsidRDefault="00D920BC" w:rsidP="00D920BC">
      <w:pPr>
        <w:spacing w:before="120"/>
        <w:ind w:firstLine="567"/>
        <w:jc w:val="both"/>
      </w:pPr>
      <w:r w:rsidRPr="000E756F">
        <w:t xml:space="preserve">1. Правовые (вся совокупность нормативных актов, регулирующих деятельность системы образования): -национальный закон об образовании (в Японии - национальная концепция об образовании; в России - национальная доктрина об образовании); - государственные стандарты в области образования (нормативная основа деятельности конкретного института, соблюдаемая всеми); - система аккредитации и лицензирования образовательных учреждений; - уставы учебных заведений. </w:t>
      </w:r>
    </w:p>
    <w:p w:rsidR="00D920BC" w:rsidRPr="000E756F" w:rsidRDefault="00D920BC" w:rsidP="00D920BC">
      <w:pPr>
        <w:spacing w:before="120"/>
        <w:ind w:firstLine="567"/>
        <w:jc w:val="both"/>
      </w:pPr>
      <w:r w:rsidRPr="000E756F">
        <w:t xml:space="preserve">2.Косвенные механизмы воздействия: -экономические механизмы (бюджетное финансирование образования) -система внебюджетных инвестиций (государство формирует таможенные и иные льготы для тех предприятий, которые инвестируют образование). </w:t>
      </w:r>
    </w:p>
    <w:p w:rsidR="00D920BC" w:rsidRPr="000E756F" w:rsidRDefault="00D920BC" w:rsidP="00D920BC">
      <w:pPr>
        <w:spacing w:before="120"/>
        <w:ind w:firstLine="567"/>
        <w:jc w:val="both"/>
      </w:pPr>
      <w:r w:rsidRPr="000E756F">
        <w:t>3. Идеологические механизмы (государственное регулирование и воспроизводство господствующей идеологии, основной механизм - содержание государственного стандарта).</w:t>
      </w:r>
    </w:p>
    <w:p w:rsidR="00D920BC" w:rsidRPr="000E756F" w:rsidRDefault="00D920BC" w:rsidP="00D920BC">
      <w:pPr>
        <w:spacing w:before="120"/>
        <w:ind w:firstLine="567"/>
        <w:jc w:val="both"/>
      </w:pPr>
      <w:r w:rsidRPr="000E756F">
        <w:t>Личностная образовательная потребность связана с созданием образа окружающего мира. Это та система ценностей, моделей поведения, которая позволяет человеку ориентироваться в окружающем мире. Общество является той образовательной средой, из которой индивид получает информацию, необходимую для ориентации в окружающем мире. В этом смысле, личность имеет потребности, выходящие за рамки государственной системы образования. В структуру личностной потребности включается такая интеллектуальная социализация, как формирование «Я-концепции», ее формирование не может осуществляться вне образовательной среды. Капиталом, который человек может выгодно реализовать, в обмен на некие социальные и материальные блага. Факторами, определяющими личностную потребность в образовании являются: место жительства (географический фактор); семейные традиции (социальный фактор); материальное положение (экономический фактор). Масштаб образовательной потребности определяется количеством учащихся, желающих попасть или остаться в системе образования. В социологии он измеряется размерами контингента учащихся. На масштаб образовательной потребности влияют: демографический фактор; географический фактор; интернационализация образования.</w:t>
      </w:r>
    </w:p>
    <w:p w:rsidR="00D920BC" w:rsidRDefault="00D920BC" w:rsidP="00D920BC">
      <w:pPr>
        <w:spacing w:before="120"/>
        <w:ind w:firstLine="567"/>
        <w:jc w:val="both"/>
      </w:pPr>
      <w:r w:rsidRPr="000E756F">
        <w:t>Образовательная потребность обладает свойством расширенного воспроизводства, то есть, чем выше уровень образования, тем выше потребность в дальнейшем образовании.</w:t>
      </w:r>
    </w:p>
    <w:p w:rsidR="009370B9" w:rsidRDefault="009370B9">
      <w:bookmarkStart w:id="0" w:name="_GoBack"/>
      <w:bookmarkEnd w:id="0"/>
    </w:p>
    <w:sectPr w:rsidR="009370B9" w:rsidSect="004A25AF">
      <w:pgSz w:w="11907" w:h="16838"/>
      <w:pgMar w:top="1134" w:right="1134" w:bottom="1134" w:left="1134" w:header="709" w:footer="709" w:gutter="0"/>
      <w:cols w:space="708"/>
      <w:docGrid w:linePitch="2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hyphenationZone w:val="425"/>
  <w:drawingGridHorizontalSpacing w:val="78"/>
  <w:drawingGridVerticalSpacing w:val="106"/>
  <w:displayHorizontalDrawingGridEvery w:val="0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920BC"/>
    <w:rsid w:val="00020AD5"/>
    <w:rsid w:val="00063FF7"/>
    <w:rsid w:val="000E756F"/>
    <w:rsid w:val="004A25AF"/>
    <w:rsid w:val="00935C28"/>
    <w:rsid w:val="009370B9"/>
    <w:rsid w:val="00D92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80AB6576-BA01-4EC8-9DD9-87CE1CBB84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920BC"/>
    <w:pPr>
      <w:spacing w:after="0" w:line="240" w:lineRule="auto"/>
    </w:pPr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D920B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5493</Words>
  <Characters>3132</Characters>
  <Application>Microsoft Office Word</Application>
  <DocSecurity>0</DocSecurity>
  <Lines>26</Lines>
  <Paragraphs>17</Paragraphs>
  <ScaleCrop>false</ScaleCrop>
  <Company>Home</Company>
  <LinksUpToDate>false</LinksUpToDate>
  <CharactersWithSpaces>8608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Образование как социальный феномен</dc:title>
  <dc:subject/>
  <dc:creator>User</dc:creator>
  <cp:keywords/>
  <dc:description/>
  <cp:lastModifiedBy>admin</cp:lastModifiedBy>
  <cp:revision>2</cp:revision>
  <dcterms:created xsi:type="dcterms:W3CDTF">2014-01-25T17:16:00Z</dcterms:created>
  <dcterms:modified xsi:type="dcterms:W3CDTF">2014-01-25T17:16:00Z</dcterms:modified>
</cp:coreProperties>
</file>