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20" w:rsidRPr="006F0186" w:rsidRDefault="00754320" w:rsidP="00754320">
      <w:pPr>
        <w:spacing w:before="120"/>
        <w:jc w:val="center"/>
        <w:rPr>
          <w:b/>
          <w:bCs/>
          <w:sz w:val="32"/>
          <w:szCs w:val="32"/>
        </w:rPr>
      </w:pPr>
      <w:r w:rsidRPr="006F0186">
        <w:rPr>
          <w:b/>
          <w:bCs/>
          <w:sz w:val="32"/>
          <w:szCs w:val="32"/>
        </w:rPr>
        <w:t xml:space="preserve">Образование неустойчивости в аккордах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Выше мы определили, что музыкальные ступени и интервалы в процессе «слышания» преобразуются в звуки и звуковые интервалы в соответствии с законом, который был нами назван принципом (гармонической) минимизации. В соответствии с ним наше слуховое восприятие присваивает музыкальному интервалу то звуковысотное отношение, которое обеспечивает наибольшее родство между интерпретируемыми им звуками.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Но в музыкальном произведении, в непосредственном взаимодействии, как по вертикали, так и по горизонтали, участвует гораздо большее число ступеней, чем две. Естественно, что в этом случае могут возникать определенные противоречия, приводящие к возникновению «неустойчивости» отдельных интервалов, а отсюда и к «неустойчивости» аккордов.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Рассмотрим этот вопрос на примере некоторых аккордов.</w:t>
      </w:r>
      <w:r>
        <w:t xml:space="preserve"> </w:t>
      </w:r>
    </w:p>
    <w:p w:rsidR="00754320" w:rsidRPr="006F0186" w:rsidRDefault="00754320" w:rsidP="00754320">
      <w:pPr>
        <w:spacing w:before="120"/>
        <w:jc w:val="center"/>
        <w:rPr>
          <w:b/>
          <w:bCs/>
          <w:sz w:val="28"/>
          <w:szCs w:val="28"/>
        </w:rPr>
      </w:pPr>
      <w:r w:rsidRPr="006F0186">
        <w:rPr>
          <w:b/>
          <w:bCs/>
          <w:sz w:val="28"/>
          <w:szCs w:val="28"/>
        </w:rPr>
        <w:t xml:space="preserve">1. Структурная неустойчивость.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Структурная неустойчивость образуется в аккордах в связи с противоречиями возникающими при минимизации музыкальных интервалов, образующимися между ступенями входящими в состав аккорда. Этот вид неустойчивости можно рассматривать как проявление фонизма (или полифонизма) в статике растянутой на длительность звучания аккорда. Рассмотрим его более подробно.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В мажорном и минорном аккордах (в теснейшем расположении) интервалы образуемые ступенями входящими в их состав принимают следующие значения: квинта - 3/2, большая терция - 5/4, малая терция - 6/5. В этом случае все музыкальные интервалы принимают минимальные значения и противоречия в аккорде отсутствуют.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В уменьшенном трезвучии (пример 1а) музыкальные ступени при минимизации приобретают следующие звуковысотные значения: ля – 1, миb – 7/5 (тритон ля-миb получает значение 7/5, а не 10/7, в связи с минимизацией интервала до-миb, по любому из двух вариантов). Относительно до определенного значения присвоить нельзя, так как данная ступень имеет двойную трактовку – 6/5 и 7/6. Все определяется тем, какой из малых терций, верхней или нижней, присваивается одно из этих значений. Отсюда возникает интонационная неопределенность ступени, приводящая к неустойчивости всего аккорда. В рамках конкретного музыкального произведения, терцовая ступень уменьшенного трезвучия может получить однозначное звуковысотное значение через связь с какой-либо ступенью предыдущей гармонии. В лице уменьшенного трезвучия мы имеем политоновый аккорд, в котором все звуки самостоятельны и не являются обертонами (или их октавными модификациями) других. Это предопределяет его более широкие модуляционные возможности, по сравнению с аккордами подчиненного типа.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В примере 1b (большой мажорный нонаккорд с малой септимой), в соответствии с принципом минимизации, имеет следующую звуковысотную структуру: до – 1, ми – 5/4, соль – 3/2, сиb – 7/4, ре – 9/8. В данном случае малая септима определяется как тритон к большой терции с коэффициентом 7/5. Это приводит к возникновению в структуре аккорда двух больших терций с разными звуковысотными значениями – 5/4 (нижняя) и 9/7 (верхняя)</w:t>
      </w:r>
      <w:bookmarkStart w:id="0" w:name="_ednref1"/>
      <w:r w:rsidRPr="006F0186">
        <w:t>[1]</w:t>
      </w:r>
      <w:bookmarkEnd w:id="0"/>
      <w:r w:rsidRPr="000A2A61">
        <w:t>. Верхняя большая терция, становясь звуковым интервалом с неминимальным коэффициентом, придает небольшую неустойчивость аккорду. Но эта неустойчивость незначительна. Для данного нонаккорда характерна симметричность, что могло бы позволить трактовать его звуковысотную структуру в обратном порядке, то есть: до – 1, ми – 9/7, соль – 3/2, си – 9/5, ре – 9/8, но этому мешают возможности 12-ступенного равномерно-темперированного строя, в котором большая терция при звуковысотном значении 9/7 находится за пределами зоны интонирования, границы которой были определены нами по результатам исследований Н. А. Гарбузова</w:t>
      </w:r>
      <w:bookmarkStart w:id="1" w:name="_ednref2"/>
      <w:r w:rsidRPr="006F0186">
        <w:t xml:space="preserve">[2] </w:t>
      </w:r>
      <w:bookmarkEnd w:id="1"/>
      <w:r w:rsidRPr="000A2A61">
        <w:t>. В связи с этим первый вариант оказывается более предпочтительным в интонационной трактовке</w:t>
      </w:r>
      <w:bookmarkStart w:id="2" w:name="_ednref3"/>
      <w:r w:rsidRPr="006F0186">
        <w:t xml:space="preserve">[3] </w:t>
      </w:r>
      <w:bookmarkEnd w:id="2"/>
      <w:r w:rsidRPr="000A2A61">
        <w:t>. Кроме того, в реальном звучании это два разных аккорда. В 22-ступенном строе первый представляется как набор из ступеней 1, 8, 14, 19, 5, а второй – 1, 9, 14, 20, 5. Это показывает, что теория обращений созданная Ж. Ф. Рамо несовершенна и применима только к отдельным аккордам. В данном случае первый аккорд, в своем обращении превращается в другой аккорд, и наоборот.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Несовершенство теории обращений проявляется также и в том, что в обращении любого аккорда подчиненного типа, подчиненный звук, играющий роль усиленного обертона, приобретает самостоятельное значение и, в той или иной мере, выходит из подчиненности основному тону и, в плане модуляционных возможностей, полифоничности, приближается к аккордам независимого типа. Более подробно этот вопрос освещен в разделе посвященном анализу "Мимолетности" № 10 С. Прокофьева.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В примере 1с приведено увеличенное трезвучие. Его интонационная структура – до – 1, ми – 5/4, ляb – 25/16. Как мы видим, между до и ляb образуется звуковой интервал с неминимальным значением. Это придает аккорду ярко выраженную неустойчивость, что проявляется в резко диссонантном звучании (или наоборот). В примере 1с аккорд записан в другом расположении, в котором малая секста до-ляb может определиться как звуковой интервал с коэффициентом 8/5. Но в этом случае интервал с коэффициентом 25/16 образуется между ляb и ми. Причем этот неустойчивый (диссонирующий) интервал нельзя убрать из увеличенного трезвучия никакими функциональными гармоническими связями, если только не изменить его интонационную структуру, что в 12-ступенном строе невозможно. Поэтому данный аккорд надо принять таким, какой он есть или не использовать его.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В более сложных аккордах</w:t>
      </w:r>
      <w:bookmarkStart w:id="3" w:name="_ednref4"/>
      <w:r w:rsidRPr="006F0186">
        <w:t xml:space="preserve">[4] </w:t>
      </w:r>
      <w:bookmarkEnd w:id="3"/>
      <w:r w:rsidRPr="000A2A61">
        <w:t>неустойчивость может переходить в полную интонационную неопределенность музыкальных интервалов, как, например, это происходит в кластерах. Так в двенадцатиступенном кластере, каждая ступень участвует в организации одиннадцати интервалов. Естественно, что все они не могут быть одновременно звуковысотно минимизированы.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Это мы видим в аккорде «Прометея» А. Н. Скрябина (прим. 1d), в котором, из-за противоречий образующихся при минимизации интервалов, структура аккорда размывается, все ступени становятся интонационно неопределенными в связи с тем, что каждая из них в своей звуковысотной реализации колеблется между несколькими конкретными звуковыми значениями. Это оказывает влияние и на устойчивость (определенность) опорной ступени.</w:t>
      </w:r>
      <w:r>
        <w:t xml:space="preserve"> </w:t>
      </w:r>
    </w:p>
    <w:p w:rsidR="00754320" w:rsidRPr="006F0186" w:rsidRDefault="00754320" w:rsidP="00754320">
      <w:pPr>
        <w:spacing w:before="120"/>
        <w:jc w:val="center"/>
        <w:rPr>
          <w:b/>
          <w:bCs/>
          <w:sz w:val="28"/>
          <w:szCs w:val="28"/>
        </w:rPr>
      </w:pPr>
      <w:r w:rsidRPr="006F0186">
        <w:rPr>
          <w:b/>
          <w:bCs/>
          <w:sz w:val="28"/>
          <w:szCs w:val="28"/>
        </w:rPr>
        <w:t xml:space="preserve">2. Функциональная неустойчивость.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Данный вид неустойчивости возникает при последовательном соединении аккордов. При этом необходимо рассматривать все интервалы, образующиеся при их взаимодействии. То есть, не только те которые образуются в рамках одного голоса, но и те которые создаются перекрестными связями между голосами. По сути дела, организация связей в виде музыкальных интервалов между последовательно соединенными аккордами отличается от соединения этих аккордов в одновременности, только тем, что ступени из последующего аккорда не могут влиять на звуковысотную организацию степеней входящих в состав предыдущего аккорда</w:t>
      </w:r>
      <w:bookmarkStart w:id="4" w:name="_ednref5"/>
      <w:r w:rsidRPr="006F0186">
        <w:t>[5]</w:t>
      </w:r>
      <w:bookmarkEnd w:id="4"/>
      <w:r w:rsidRPr="000A2A61">
        <w:t>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Все образующиеся интервалы требуют минимизации, в противном случае последующий аккорд становится, в той или иной мере, неустойчивым. Степень его неустойчивости определяется количеством музыкальных интервалов с неминимальными интонационными (звуковысотными) значениями.</w:t>
      </w:r>
      <w:r>
        <w:t xml:space="preserve"> </w:t>
      </w:r>
    </w:p>
    <w:p w:rsidR="00754320" w:rsidRDefault="00754320" w:rsidP="00754320">
      <w:pPr>
        <w:spacing w:before="120"/>
        <w:ind w:firstLine="567"/>
        <w:jc w:val="both"/>
      </w:pPr>
      <w:r w:rsidRPr="000A2A61">
        <w:t>В случае соединения двух структурно неустойчивых аккордов неустойчивое состояние последующего аккорда может, как усугубиться, так и разрешиться в устойчивое.</w:t>
      </w:r>
      <w:r>
        <w:t xml:space="preserve"> </w:t>
      </w:r>
    </w:p>
    <w:p w:rsidR="00754320" w:rsidRPr="000A2A61" w:rsidRDefault="00754320" w:rsidP="00754320">
      <w:pPr>
        <w:spacing w:before="120"/>
        <w:ind w:firstLine="567"/>
        <w:jc w:val="both"/>
      </w:pPr>
      <w:r w:rsidRPr="000A2A61">
        <w:t>Весьма важное влияние на звуковысотную организацию интервалов между двумя аккордами оказывает общий тональный центр музыкального построения. Но этот вопрос относится также и к звуковысотной организации в ладотональных</w:t>
      </w:r>
      <w:r>
        <w:t xml:space="preserve"> </w:t>
      </w:r>
      <w:r w:rsidRPr="000A2A61">
        <w:t>системах, которую мы рассмотрим в следующем разделе.</w:t>
      </w:r>
    </w:p>
    <w:p w:rsidR="00754320" w:rsidRDefault="00754320" w:rsidP="00754320">
      <w:pPr>
        <w:spacing w:before="120"/>
        <w:ind w:firstLine="567"/>
        <w:jc w:val="both"/>
      </w:pPr>
      <w:bookmarkStart w:id="5" w:name="_edn1"/>
      <w:r w:rsidRPr="006F0186">
        <w:t xml:space="preserve"> [1]</w:t>
      </w:r>
      <w:bookmarkEnd w:id="5"/>
      <w:r w:rsidRPr="000A2A61">
        <w:t xml:space="preserve"> Это можно проверить гармонизовав мелодическую большую терцию двумя разными аккордами C-dur и B-dur.</w:t>
      </w:r>
    </w:p>
    <w:p w:rsidR="00754320" w:rsidRDefault="00754320" w:rsidP="00754320">
      <w:pPr>
        <w:spacing w:before="120"/>
        <w:ind w:firstLine="567"/>
        <w:jc w:val="both"/>
      </w:pPr>
      <w:bookmarkStart w:id="6" w:name="_edn2"/>
      <w:r w:rsidRPr="006F0186">
        <w:t>[2]</w:t>
      </w:r>
      <w:bookmarkEnd w:id="6"/>
      <w:r w:rsidRPr="000A2A61">
        <w:t xml:space="preserve"> Следует отметить, что по результатам Гарбузова ширина зоны интонирования равна ±30 центов, в то время как большая терция с интервальным коэффициентом 9/7 шире величины настройки на 34 цента.</w:t>
      </w:r>
    </w:p>
    <w:p w:rsidR="00754320" w:rsidRDefault="00754320" w:rsidP="00754320">
      <w:pPr>
        <w:spacing w:before="120"/>
        <w:ind w:firstLine="567"/>
        <w:jc w:val="both"/>
      </w:pPr>
      <w:bookmarkStart w:id="7" w:name="_edn3"/>
      <w:r w:rsidRPr="006F0186">
        <w:t>[3]</w:t>
      </w:r>
      <w:bookmarkEnd w:id="7"/>
      <w:r w:rsidRPr="000A2A61">
        <w:t xml:space="preserve"> Это один из существенных недостатков 12-ступенного строя. Не хватает ступени, чтобы разделить два этих интонационных варианта на разные музыкальные интервалы, а большой мажорный нонаккорд с малой септимой на два разных аккорда – с обычной большой терцией в основании и с увеличенной на четверть тона по отношению к чистой.</w:t>
      </w:r>
    </w:p>
    <w:p w:rsidR="00754320" w:rsidRDefault="00754320" w:rsidP="00754320">
      <w:pPr>
        <w:spacing w:before="120"/>
        <w:ind w:firstLine="567"/>
        <w:jc w:val="both"/>
      </w:pPr>
      <w:bookmarkStart w:id="8" w:name="_edn4"/>
      <w:r w:rsidRPr="006F0186">
        <w:t>[4]</w:t>
      </w:r>
      <w:bookmarkEnd w:id="8"/>
      <w:r w:rsidRPr="000A2A61">
        <w:t xml:space="preserve"> В данной работе аккордом будем называть любое вертикальное построение, даже кластер.</w:t>
      </w:r>
    </w:p>
    <w:p w:rsidR="00754320" w:rsidRDefault="00754320" w:rsidP="00754320">
      <w:pPr>
        <w:spacing w:before="120"/>
        <w:ind w:firstLine="567"/>
        <w:jc w:val="both"/>
      </w:pPr>
      <w:bookmarkStart w:id="9" w:name="_edn5"/>
      <w:r w:rsidRPr="006F0186">
        <w:t>[5]</w:t>
      </w:r>
      <w:bookmarkEnd w:id="9"/>
      <w:r w:rsidRPr="000A2A61">
        <w:t xml:space="preserve"> Здесь следует указать, что в общем контексте музыкального произведения возможно и воздействие последующего аккорда на предыдущий. Например, если за функционально неустойчивой, неопределенной гармонией следует аккорд с ярко выраженной функциональностью в рамках основной тональности.</w:t>
      </w:r>
      <w:r>
        <w:t xml:space="preserve"> </w:t>
      </w:r>
    </w:p>
    <w:p w:rsidR="00B42C45" w:rsidRDefault="00B42C45">
      <w:bookmarkStart w:id="10" w:name="_GoBack"/>
      <w:bookmarkEnd w:id="1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320"/>
    <w:rsid w:val="000A2A61"/>
    <w:rsid w:val="0044496E"/>
    <w:rsid w:val="00616072"/>
    <w:rsid w:val="006F0186"/>
    <w:rsid w:val="00754320"/>
    <w:rsid w:val="008322FB"/>
    <w:rsid w:val="008B35EE"/>
    <w:rsid w:val="00B42C45"/>
    <w:rsid w:val="00B47B6A"/>
    <w:rsid w:val="00CA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7116EC-690D-422A-AF20-1F96534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54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 неустойчивости в аккордах </vt:lpstr>
    </vt:vector>
  </TitlesOfParts>
  <Company>Home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неустойчивости в аккордах </dc:title>
  <dc:subject/>
  <dc:creator>User</dc:creator>
  <cp:keywords/>
  <dc:description/>
  <cp:lastModifiedBy>Irina</cp:lastModifiedBy>
  <cp:revision>2</cp:revision>
  <dcterms:created xsi:type="dcterms:W3CDTF">2014-08-07T13:27:00Z</dcterms:created>
  <dcterms:modified xsi:type="dcterms:W3CDTF">2014-08-07T13:27:00Z</dcterms:modified>
</cp:coreProperties>
</file>