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C2" w:rsidRPr="00A72482" w:rsidRDefault="00B37CAB" w:rsidP="006D4AF4">
      <w:pPr>
        <w:spacing w:line="360" w:lineRule="auto"/>
        <w:ind w:firstLine="709"/>
        <w:jc w:val="center"/>
        <w:rPr>
          <w:b/>
          <w:bCs/>
          <w:sz w:val="28"/>
          <w:szCs w:val="28"/>
        </w:rPr>
      </w:pPr>
      <w:r w:rsidRPr="00A72482">
        <w:rPr>
          <w:b/>
          <w:bCs/>
          <w:sz w:val="28"/>
          <w:szCs w:val="28"/>
        </w:rPr>
        <w:t>ОБРАЗОВАНИЕ В ПОЛИКУЛЬТУРНОМ ОБЩЕСТВЕ</w:t>
      </w:r>
    </w:p>
    <w:p w:rsidR="00B37CAB" w:rsidRPr="006D4AF4" w:rsidRDefault="00B37CAB" w:rsidP="006D4AF4">
      <w:pPr>
        <w:spacing w:line="360" w:lineRule="auto"/>
        <w:ind w:firstLine="709"/>
        <w:jc w:val="both"/>
        <w:rPr>
          <w:sz w:val="28"/>
          <w:szCs w:val="28"/>
        </w:rPr>
      </w:pPr>
    </w:p>
    <w:p w:rsidR="00B37CAB" w:rsidRPr="00FF6766" w:rsidRDefault="00FF6766" w:rsidP="006D4AF4">
      <w:pPr>
        <w:spacing w:line="360" w:lineRule="auto"/>
        <w:ind w:firstLine="709"/>
        <w:jc w:val="both"/>
        <w:rPr>
          <w:i/>
          <w:iCs/>
          <w:sz w:val="28"/>
          <w:szCs w:val="28"/>
        </w:rPr>
      </w:pPr>
      <w:r w:rsidRPr="00FF6766">
        <w:rPr>
          <w:i/>
          <w:iCs/>
          <w:sz w:val="28"/>
          <w:szCs w:val="28"/>
        </w:rPr>
        <w:t>В.В. Пути</w:t>
      </w:r>
      <w:r w:rsidR="00CB5124">
        <w:rPr>
          <w:i/>
          <w:iCs/>
          <w:sz w:val="28"/>
          <w:szCs w:val="28"/>
        </w:rPr>
        <w:t>н, определяя стратегическую линию национального проекта «Образование», сказал: «</w:t>
      </w:r>
      <w:r w:rsidR="00CB5124" w:rsidRPr="00CB5124">
        <w:rPr>
          <w:i/>
          <w:iCs/>
          <w:color w:val="000000"/>
          <w:w w:val="114"/>
        </w:rPr>
        <w:t>Мы должны, наконец, создать основы для про</w:t>
      </w:r>
      <w:r w:rsidR="00CB5124" w:rsidRPr="00CB5124">
        <w:rPr>
          <w:i/>
          <w:iCs/>
          <w:color w:val="000000"/>
          <w:w w:val="114"/>
        </w:rPr>
        <w:softHyphen/>
        <w:t xml:space="preserve">рывного инновационного развития страны, для укрепления </w:t>
      </w:r>
      <w:r w:rsidR="00CB5124" w:rsidRPr="00CB5124">
        <w:rPr>
          <w:i/>
          <w:iCs/>
          <w:color w:val="000000"/>
          <w:spacing w:val="-3"/>
          <w:w w:val="114"/>
        </w:rPr>
        <w:t xml:space="preserve">ее конкурентоспособности. Очевидно, что нужны особые </w:t>
      </w:r>
      <w:r w:rsidR="00CB5124" w:rsidRPr="00CB5124">
        <w:rPr>
          <w:i/>
          <w:iCs/>
          <w:color w:val="000000"/>
          <w:spacing w:val="-4"/>
          <w:w w:val="114"/>
        </w:rPr>
        <w:t xml:space="preserve">меры государственной поддержки вузов и школ, активно </w:t>
      </w:r>
      <w:r w:rsidR="00CB5124" w:rsidRPr="00CB5124">
        <w:rPr>
          <w:i/>
          <w:iCs/>
          <w:color w:val="000000"/>
          <w:spacing w:val="-2"/>
          <w:w w:val="114"/>
        </w:rPr>
        <w:t xml:space="preserve">внедряющих инновационные образовательные программы. </w:t>
      </w:r>
      <w:r w:rsidR="00CB5124" w:rsidRPr="00CB5124">
        <w:rPr>
          <w:i/>
          <w:iCs/>
          <w:color w:val="000000"/>
          <w:w w:val="114"/>
        </w:rPr>
        <w:t>В предстоящие два года на приобретение для них лабора</w:t>
      </w:r>
      <w:r w:rsidR="00CB5124" w:rsidRPr="00CB5124">
        <w:rPr>
          <w:i/>
          <w:iCs/>
          <w:color w:val="000000"/>
          <w:w w:val="114"/>
        </w:rPr>
        <w:softHyphen/>
      </w:r>
      <w:r w:rsidR="00CB5124" w:rsidRPr="00CB5124">
        <w:rPr>
          <w:i/>
          <w:iCs/>
          <w:color w:val="000000"/>
          <w:spacing w:val="-5"/>
          <w:w w:val="114"/>
        </w:rPr>
        <w:t>торного оборудования, программного обеспечения, модер</w:t>
      </w:r>
      <w:r w:rsidR="00CB5124" w:rsidRPr="00CB5124">
        <w:rPr>
          <w:i/>
          <w:iCs/>
          <w:color w:val="000000"/>
          <w:spacing w:val="-5"/>
          <w:w w:val="114"/>
        </w:rPr>
        <w:softHyphen/>
      </w:r>
      <w:r w:rsidR="00CB5124" w:rsidRPr="00CB5124">
        <w:rPr>
          <w:i/>
          <w:iCs/>
          <w:color w:val="000000"/>
          <w:spacing w:val="-1"/>
          <w:w w:val="114"/>
        </w:rPr>
        <w:t xml:space="preserve">низацию учебных классов и подготовку преподавателей </w:t>
      </w:r>
      <w:r w:rsidR="00CB5124" w:rsidRPr="00CB5124">
        <w:rPr>
          <w:i/>
          <w:iCs/>
          <w:color w:val="000000"/>
          <w:spacing w:val="-5"/>
          <w:w w:val="114"/>
        </w:rPr>
        <w:t>должны быть выделены значительные суммы</w:t>
      </w:r>
      <w:r w:rsidR="00CB5124">
        <w:rPr>
          <w:i/>
          <w:iCs/>
          <w:color w:val="000000"/>
          <w:spacing w:val="-5"/>
          <w:w w:val="114"/>
        </w:rPr>
        <w:t>»</w:t>
      </w:r>
      <w:r w:rsidR="00CB5124" w:rsidRPr="00CB5124">
        <w:rPr>
          <w:i/>
          <w:iCs/>
          <w:color w:val="000000"/>
          <w:spacing w:val="-5"/>
          <w:w w:val="114"/>
        </w:rPr>
        <w:t>.</w:t>
      </w:r>
    </w:p>
    <w:p w:rsidR="002C421C" w:rsidRPr="006D4AF4" w:rsidRDefault="002C421C" w:rsidP="006D4AF4">
      <w:pPr>
        <w:spacing w:line="360" w:lineRule="auto"/>
        <w:ind w:firstLine="709"/>
        <w:jc w:val="both"/>
        <w:rPr>
          <w:sz w:val="28"/>
          <w:szCs w:val="28"/>
        </w:rPr>
      </w:pPr>
      <w:r w:rsidRPr="006D4AF4">
        <w:rPr>
          <w:sz w:val="28"/>
          <w:szCs w:val="28"/>
        </w:rPr>
        <w:t>Р</w:t>
      </w:r>
      <w:r w:rsidR="00F6342F" w:rsidRPr="006D4AF4">
        <w:rPr>
          <w:sz w:val="28"/>
          <w:szCs w:val="28"/>
        </w:rPr>
        <w:t xml:space="preserve">ассмотрим некоторые аспекты </w:t>
      </w:r>
      <w:r w:rsidR="008D374E">
        <w:rPr>
          <w:sz w:val="28"/>
          <w:szCs w:val="28"/>
        </w:rPr>
        <w:t>проблемы</w:t>
      </w:r>
      <w:r w:rsidR="00CB5124">
        <w:rPr>
          <w:sz w:val="28"/>
          <w:szCs w:val="28"/>
        </w:rPr>
        <w:t xml:space="preserve"> образования в поликультурном мире.</w:t>
      </w:r>
    </w:p>
    <w:p w:rsidR="00D427BF" w:rsidRDefault="006D4AF4" w:rsidP="006D4AF4">
      <w:pPr>
        <w:spacing w:line="360" w:lineRule="auto"/>
        <w:ind w:firstLine="709"/>
        <w:jc w:val="both"/>
        <w:rPr>
          <w:sz w:val="28"/>
          <w:szCs w:val="28"/>
        </w:rPr>
      </w:pPr>
      <w:r w:rsidRPr="006D4AF4">
        <w:rPr>
          <w:b/>
          <w:bCs/>
          <w:sz w:val="28"/>
          <w:szCs w:val="28"/>
        </w:rPr>
        <w:t>С</w:t>
      </w:r>
      <w:r w:rsidR="002C421C" w:rsidRPr="006D4AF4">
        <w:rPr>
          <w:b/>
          <w:bCs/>
          <w:sz w:val="28"/>
          <w:szCs w:val="28"/>
        </w:rPr>
        <w:t>одержательный</w:t>
      </w:r>
      <w:r w:rsidR="00DD2526" w:rsidRPr="006D4AF4">
        <w:rPr>
          <w:b/>
          <w:bCs/>
          <w:sz w:val="28"/>
          <w:szCs w:val="28"/>
        </w:rPr>
        <w:t xml:space="preserve"> </w:t>
      </w:r>
      <w:r w:rsidR="00F6342F" w:rsidRPr="006D4AF4">
        <w:rPr>
          <w:b/>
          <w:bCs/>
          <w:sz w:val="28"/>
          <w:szCs w:val="28"/>
        </w:rPr>
        <w:t>аспект</w:t>
      </w:r>
      <w:r>
        <w:rPr>
          <w:sz w:val="28"/>
          <w:szCs w:val="28"/>
        </w:rPr>
        <w:t xml:space="preserve">. </w:t>
      </w:r>
      <w:r w:rsidR="0016667F">
        <w:rPr>
          <w:sz w:val="28"/>
          <w:szCs w:val="28"/>
        </w:rPr>
        <w:t>В</w:t>
      </w:r>
      <w:r w:rsidR="00DD2526" w:rsidRPr="006D4AF4">
        <w:rPr>
          <w:sz w:val="28"/>
          <w:szCs w:val="28"/>
        </w:rPr>
        <w:t xml:space="preserve">озрастание роли образования </w:t>
      </w:r>
      <w:r w:rsidR="0016667F">
        <w:rPr>
          <w:sz w:val="28"/>
          <w:szCs w:val="28"/>
        </w:rPr>
        <w:t xml:space="preserve">в процессе духовного воспроизводства нации </w:t>
      </w:r>
      <w:r w:rsidR="00DD2526" w:rsidRPr="006D4AF4">
        <w:rPr>
          <w:sz w:val="28"/>
          <w:szCs w:val="28"/>
        </w:rPr>
        <w:t xml:space="preserve">в переходные периоды развития общества связано с его двояким социокультурным потенциалом, способным обеспечить интеграцию социума на основе традиционных ценностей и выработку новой системы ценностей как основы качественного преобразования общества. </w:t>
      </w:r>
      <w:r w:rsidR="0016667F">
        <w:rPr>
          <w:sz w:val="28"/>
          <w:szCs w:val="28"/>
        </w:rPr>
        <w:t xml:space="preserve">Для </w:t>
      </w:r>
      <w:r w:rsidR="00D427BF">
        <w:rPr>
          <w:sz w:val="28"/>
          <w:szCs w:val="28"/>
        </w:rPr>
        <w:t xml:space="preserve">трансформирующейся </w:t>
      </w:r>
      <w:r w:rsidR="0016667F">
        <w:rPr>
          <w:sz w:val="28"/>
          <w:szCs w:val="28"/>
        </w:rPr>
        <w:t xml:space="preserve">современной России </w:t>
      </w:r>
      <w:r w:rsidR="00DD2526" w:rsidRPr="006D4AF4">
        <w:rPr>
          <w:sz w:val="28"/>
          <w:szCs w:val="28"/>
        </w:rPr>
        <w:t>культуротворческ</w:t>
      </w:r>
      <w:r w:rsidR="00D427BF">
        <w:rPr>
          <w:sz w:val="28"/>
          <w:szCs w:val="28"/>
        </w:rPr>
        <w:t>ая функция</w:t>
      </w:r>
      <w:r w:rsidR="00DD2526" w:rsidRPr="006D4AF4">
        <w:rPr>
          <w:sz w:val="28"/>
          <w:szCs w:val="28"/>
        </w:rPr>
        <w:t xml:space="preserve"> образования </w:t>
      </w:r>
      <w:r w:rsidR="00D427BF">
        <w:rPr>
          <w:sz w:val="28"/>
          <w:szCs w:val="28"/>
        </w:rPr>
        <w:t>должна играть ведущую роль.</w:t>
      </w:r>
    </w:p>
    <w:p w:rsidR="009A1B22" w:rsidRDefault="00D427BF" w:rsidP="009A1B22">
      <w:pPr>
        <w:spacing w:line="360" w:lineRule="auto"/>
        <w:ind w:firstLine="709"/>
        <w:jc w:val="both"/>
        <w:rPr>
          <w:sz w:val="28"/>
          <w:szCs w:val="28"/>
        </w:rPr>
      </w:pPr>
      <w:r>
        <w:rPr>
          <w:sz w:val="28"/>
          <w:szCs w:val="28"/>
        </w:rPr>
        <w:t xml:space="preserve">Во-первых, аномия (Э. Дюркгейм) в обществе привела к </w:t>
      </w:r>
      <w:r w:rsidR="008856EA">
        <w:rPr>
          <w:sz w:val="28"/>
          <w:szCs w:val="28"/>
        </w:rPr>
        <w:t xml:space="preserve">распространению модели западной системы ценностей, в основе которой лежит индивидуализм, прагматизм, гедоизм, чуждые </w:t>
      </w:r>
      <w:r w:rsidR="008856EA" w:rsidRPr="006D4AF4">
        <w:rPr>
          <w:sz w:val="28"/>
          <w:szCs w:val="28"/>
        </w:rPr>
        <w:t xml:space="preserve"> </w:t>
      </w:r>
      <w:r w:rsidR="008856EA">
        <w:rPr>
          <w:sz w:val="28"/>
          <w:szCs w:val="28"/>
        </w:rPr>
        <w:t>традиционным российским духовным</w:t>
      </w:r>
      <w:r w:rsidR="008856EA" w:rsidRPr="006D4AF4">
        <w:rPr>
          <w:sz w:val="28"/>
          <w:szCs w:val="28"/>
        </w:rPr>
        <w:t xml:space="preserve"> ценност</w:t>
      </w:r>
      <w:r w:rsidR="008856EA">
        <w:rPr>
          <w:sz w:val="28"/>
          <w:szCs w:val="28"/>
        </w:rPr>
        <w:t>ям. Поиск тех духовных оснований, которые способны интегрировать российский социум становится настоятельной необходимостью.</w:t>
      </w:r>
      <w:r w:rsidR="008856EA" w:rsidRPr="006D4AF4">
        <w:rPr>
          <w:sz w:val="28"/>
          <w:szCs w:val="28"/>
        </w:rPr>
        <w:t xml:space="preserve"> </w:t>
      </w:r>
      <w:r w:rsidR="009148EB" w:rsidRPr="006D4AF4">
        <w:rPr>
          <w:sz w:val="28"/>
          <w:szCs w:val="28"/>
        </w:rPr>
        <w:t>Именно воз</w:t>
      </w:r>
      <w:r w:rsidR="009148EB" w:rsidRPr="006D4AF4">
        <w:rPr>
          <w:sz w:val="28"/>
          <w:szCs w:val="28"/>
        </w:rPr>
        <w:softHyphen/>
        <w:t>можности образования сохранять специфику отечественной культуры позволяют рассматривать его в качестве важнейшего условия духов</w:t>
      </w:r>
      <w:r w:rsidR="009148EB" w:rsidRPr="006D4AF4">
        <w:rPr>
          <w:sz w:val="28"/>
          <w:szCs w:val="28"/>
        </w:rPr>
        <w:softHyphen/>
        <w:t>ной безопасности российского общества, поскольку без духовной са</w:t>
      </w:r>
      <w:r w:rsidR="009148EB" w:rsidRPr="006D4AF4">
        <w:rPr>
          <w:sz w:val="28"/>
          <w:szCs w:val="28"/>
        </w:rPr>
        <w:softHyphen/>
        <w:t>мобытности народ не сможет существовать в общемировой семье куль</w:t>
      </w:r>
      <w:r w:rsidR="009148EB" w:rsidRPr="006D4AF4">
        <w:rPr>
          <w:sz w:val="28"/>
          <w:szCs w:val="28"/>
        </w:rPr>
        <w:softHyphen/>
        <w:t>тур и цивилизаций, и</w:t>
      </w:r>
      <w:r w:rsidR="009148EB">
        <w:rPr>
          <w:sz w:val="28"/>
          <w:szCs w:val="28"/>
        </w:rPr>
        <w:t>,</w:t>
      </w:r>
      <w:r w:rsidR="009148EB" w:rsidRPr="006D4AF4">
        <w:rPr>
          <w:sz w:val="28"/>
          <w:szCs w:val="28"/>
        </w:rPr>
        <w:t xml:space="preserve"> в конечном счете</w:t>
      </w:r>
      <w:r w:rsidR="009148EB">
        <w:rPr>
          <w:sz w:val="28"/>
          <w:szCs w:val="28"/>
        </w:rPr>
        <w:t>,</w:t>
      </w:r>
      <w:r w:rsidR="009148EB" w:rsidRPr="006D4AF4">
        <w:rPr>
          <w:sz w:val="28"/>
          <w:szCs w:val="28"/>
        </w:rPr>
        <w:t xml:space="preserve"> его экономические и геополити</w:t>
      </w:r>
      <w:r w:rsidR="009148EB" w:rsidRPr="006D4AF4">
        <w:rPr>
          <w:sz w:val="28"/>
          <w:szCs w:val="28"/>
        </w:rPr>
        <w:softHyphen/>
        <w:t>ческие позиции существенно ослабнут.</w:t>
      </w:r>
      <w:r w:rsidR="009A1B22">
        <w:rPr>
          <w:sz w:val="28"/>
          <w:szCs w:val="28"/>
        </w:rPr>
        <w:t xml:space="preserve"> </w:t>
      </w:r>
      <w:r w:rsidR="00DD2526" w:rsidRPr="006D4AF4">
        <w:rPr>
          <w:sz w:val="28"/>
          <w:szCs w:val="28"/>
        </w:rPr>
        <w:t>Здесь ключ к пониманию взаимосвя</w:t>
      </w:r>
      <w:r w:rsidR="00DD2526" w:rsidRPr="006D4AF4">
        <w:rPr>
          <w:sz w:val="28"/>
          <w:szCs w:val="28"/>
        </w:rPr>
        <w:softHyphen/>
        <w:t>зи места России в мировом сообществе и государственной политики в сфере образования, к осознанию</w:t>
      </w:r>
      <w:r w:rsidR="009148EB">
        <w:rPr>
          <w:sz w:val="28"/>
          <w:szCs w:val="28"/>
        </w:rPr>
        <w:t xml:space="preserve"> и решению</w:t>
      </w:r>
      <w:r w:rsidR="00DD2526" w:rsidRPr="006D4AF4">
        <w:rPr>
          <w:sz w:val="28"/>
          <w:szCs w:val="28"/>
        </w:rPr>
        <w:t xml:space="preserve"> наших акту</w:t>
      </w:r>
      <w:r w:rsidR="009148EB">
        <w:rPr>
          <w:sz w:val="28"/>
          <w:szCs w:val="28"/>
        </w:rPr>
        <w:t>альных проблем.</w:t>
      </w:r>
      <w:r w:rsidR="009A1B22" w:rsidRPr="009A1B22">
        <w:rPr>
          <w:sz w:val="28"/>
          <w:szCs w:val="28"/>
        </w:rPr>
        <w:t xml:space="preserve"> </w:t>
      </w:r>
    </w:p>
    <w:p w:rsidR="00DD2526" w:rsidRPr="006D4AF4" w:rsidRDefault="009A1B22" w:rsidP="009A1B22">
      <w:pPr>
        <w:spacing w:line="360" w:lineRule="auto"/>
        <w:ind w:firstLine="709"/>
        <w:jc w:val="both"/>
        <w:rPr>
          <w:sz w:val="28"/>
          <w:szCs w:val="28"/>
        </w:rPr>
      </w:pPr>
      <w:r>
        <w:rPr>
          <w:sz w:val="28"/>
          <w:szCs w:val="28"/>
        </w:rPr>
        <w:t>Следует отметить, что «высокий уровень культуры», наряду с «хорошей профессией» и «шансами на больший успех в жизни» студенты называют в числе важнейших результатов получения высшего образования.</w:t>
      </w:r>
    </w:p>
    <w:p w:rsidR="00CB5124" w:rsidRDefault="00CB5124" w:rsidP="00CB5124">
      <w:pPr>
        <w:ind w:firstLine="851"/>
        <w:jc w:val="center"/>
        <w:rPr>
          <w:b/>
          <w:bCs/>
          <w:color w:val="000000"/>
          <w:spacing w:val="-1"/>
        </w:rPr>
      </w:pPr>
    </w:p>
    <w:p w:rsidR="00CB5124" w:rsidRPr="007659C5" w:rsidRDefault="00CB5124" w:rsidP="00CB5124">
      <w:pPr>
        <w:ind w:firstLine="851"/>
        <w:jc w:val="center"/>
        <w:rPr>
          <w:b/>
          <w:bCs/>
          <w:color w:val="000000"/>
          <w:spacing w:val="-1"/>
        </w:rPr>
      </w:pPr>
      <w:r w:rsidRPr="007659C5">
        <w:rPr>
          <w:b/>
          <w:bCs/>
          <w:color w:val="000000"/>
          <w:spacing w:val="-1"/>
        </w:rPr>
        <w:t>Представления студентов о ценности высшего образования</w:t>
      </w:r>
    </w:p>
    <w:p w:rsidR="00CB5124" w:rsidRPr="007659C5" w:rsidRDefault="00CB5124" w:rsidP="00CB5124">
      <w:pPr>
        <w:ind w:firstLine="851"/>
        <w:jc w:val="center"/>
        <w:rPr>
          <w:b/>
          <w:bCs/>
          <w:color w:val="000000"/>
          <w:spacing w:val="-1"/>
        </w:rPr>
      </w:pPr>
      <w:r w:rsidRPr="007659C5">
        <w:rPr>
          <w:b/>
          <w:bCs/>
          <w:color w:val="000000"/>
          <w:spacing w:val="-1"/>
        </w:rPr>
        <w:t>(данные приведены в % от общего числа ответивших на вопрос)</w:t>
      </w:r>
    </w:p>
    <w:p w:rsidR="00CB5124" w:rsidRPr="007659C5" w:rsidRDefault="00CB5124" w:rsidP="00CB5124">
      <w:pPr>
        <w:ind w:firstLine="851"/>
        <w:jc w:val="center"/>
        <w:rPr>
          <w:b/>
          <w:bCs/>
          <w:color w:val="000000"/>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gridCol w:w="1543"/>
      </w:tblGrid>
      <w:tr w:rsidR="00CB5124" w:rsidRPr="00290E9A" w:rsidTr="00290E9A">
        <w:tc>
          <w:tcPr>
            <w:tcW w:w="6408" w:type="dxa"/>
            <w:shd w:val="clear" w:color="auto" w:fill="auto"/>
          </w:tcPr>
          <w:p w:rsidR="00CB5124" w:rsidRPr="00290E9A" w:rsidRDefault="00CB5124" w:rsidP="004E29A0">
            <w:pPr>
              <w:rPr>
                <w:b/>
                <w:bCs/>
                <w:color w:val="000000"/>
                <w:spacing w:val="-1"/>
              </w:rPr>
            </w:pPr>
            <w:r w:rsidRPr="00290E9A">
              <w:rPr>
                <w:b/>
                <w:bCs/>
                <w:color w:val="000000"/>
                <w:spacing w:val="-1"/>
              </w:rPr>
              <w:t>Варианты ответов на вопрос «Как вы считаете, что, прежде всего, дает высшее образование человеку»</w:t>
            </w:r>
          </w:p>
        </w:tc>
        <w:tc>
          <w:tcPr>
            <w:tcW w:w="1620" w:type="dxa"/>
            <w:shd w:val="clear" w:color="auto" w:fill="auto"/>
          </w:tcPr>
          <w:p w:rsidR="00CB5124" w:rsidRPr="00290E9A" w:rsidRDefault="00CB5124" w:rsidP="00290E9A">
            <w:pPr>
              <w:jc w:val="center"/>
              <w:rPr>
                <w:b/>
                <w:bCs/>
                <w:color w:val="000000"/>
                <w:spacing w:val="-1"/>
              </w:rPr>
            </w:pPr>
            <w:r w:rsidRPr="00290E9A">
              <w:rPr>
                <w:b/>
                <w:bCs/>
                <w:color w:val="000000"/>
                <w:spacing w:val="-1"/>
              </w:rPr>
              <w:t>1997</w:t>
            </w:r>
          </w:p>
        </w:tc>
        <w:tc>
          <w:tcPr>
            <w:tcW w:w="1543" w:type="dxa"/>
            <w:shd w:val="clear" w:color="auto" w:fill="auto"/>
          </w:tcPr>
          <w:p w:rsidR="00CB5124" w:rsidRPr="00290E9A" w:rsidRDefault="00CB5124" w:rsidP="00290E9A">
            <w:pPr>
              <w:jc w:val="center"/>
              <w:rPr>
                <w:b/>
                <w:bCs/>
                <w:color w:val="000000"/>
                <w:spacing w:val="-1"/>
              </w:rPr>
            </w:pPr>
            <w:r w:rsidRPr="00290E9A">
              <w:rPr>
                <w:b/>
                <w:bCs/>
                <w:color w:val="000000"/>
                <w:spacing w:val="-1"/>
              </w:rPr>
              <w:t>2005</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Хорошую профессию</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56</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53</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Шансы на больший успех в жизни</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28</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62</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Диплом, дающий социально-престижный статус интеллигента</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49</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28</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Возможность избежать службы в армии и безработицы</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7</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12</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Высокий уровень культуры</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36</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38</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Материальное благополучие</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30</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25</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Возможность работать за рубежом</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15</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10</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Приятное времяпровождение в студенческие годы</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17</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25</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Возможность выбрать достойного спутника жизни</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12</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3</w:t>
            </w:r>
          </w:p>
        </w:tc>
      </w:tr>
      <w:tr w:rsidR="00CB5124" w:rsidRPr="00290E9A" w:rsidTr="00290E9A">
        <w:tc>
          <w:tcPr>
            <w:tcW w:w="6408" w:type="dxa"/>
            <w:shd w:val="clear" w:color="auto" w:fill="auto"/>
          </w:tcPr>
          <w:p w:rsidR="00CB5124" w:rsidRPr="00290E9A" w:rsidRDefault="00CB5124" w:rsidP="004E29A0">
            <w:pPr>
              <w:rPr>
                <w:color w:val="000000"/>
                <w:spacing w:val="-1"/>
              </w:rPr>
            </w:pPr>
            <w:r w:rsidRPr="00290E9A">
              <w:rPr>
                <w:color w:val="000000"/>
                <w:spacing w:val="-1"/>
              </w:rPr>
              <w:t>Ничего не дает</w:t>
            </w:r>
          </w:p>
        </w:tc>
        <w:tc>
          <w:tcPr>
            <w:tcW w:w="1620" w:type="dxa"/>
            <w:shd w:val="clear" w:color="auto" w:fill="auto"/>
          </w:tcPr>
          <w:p w:rsidR="00CB5124" w:rsidRPr="00290E9A" w:rsidRDefault="00CB5124" w:rsidP="00290E9A">
            <w:pPr>
              <w:jc w:val="center"/>
              <w:rPr>
                <w:color w:val="000000"/>
                <w:spacing w:val="-1"/>
              </w:rPr>
            </w:pPr>
            <w:r w:rsidRPr="00290E9A">
              <w:rPr>
                <w:color w:val="000000"/>
                <w:spacing w:val="-1"/>
              </w:rPr>
              <w:t>2</w:t>
            </w:r>
          </w:p>
        </w:tc>
        <w:tc>
          <w:tcPr>
            <w:tcW w:w="1543" w:type="dxa"/>
            <w:shd w:val="clear" w:color="auto" w:fill="auto"/>
          </w:tcPr>
          <w:p w:rsidR="00CB5124" w:rsidRPr="00290E9A" w:rsidRDefault="00CB5124" w:rsidP="00290E9A">
            <w:pPr>
              <w:jc w:val="center"/>
              <w:rPr>
                <w:color w:val="000000"/>
                <w:spacing w:val="-1"/>
              </w:rPr>
            </w:pPr>
            <w:r w:rsidRPr="00290E9A">
              <w:rPr>
                <w:color w:val="000000"/>
                <w:spacing w:val="-1"/>
              </w:rPr>
              <w:t>0,7</w:t>
            </w:r>
          </w:p>
        </w:tc>
      </w:tr>
    </w:tbl>
    <w:p w:rsidR="00CB5124" w:rsidRPr="007659C5" w:rsidRDefault="00CB5124" w:rsidP="00CB5124">
      <w:pPr>
        <w:spacing w:line="360" w:lineRule="auto"/>
        <w:ind w:firstLine="851"/>
        <w:rPr>
          <w:b/>
          <w:bCs/>
          <w:color w:val="000000"/>
          <w:spacing w:val="-1"/>
        </w:rPr>
      </w:pPr>
    </w:p>
    <w:p w:rsidR="00CB5124" w:rsidRDefault="00CB5124" w:rsidP="00F64CE1">
      <w:pPr>
        <w:spacing w:line="360" w:lineRule="auto"/>
        <w:ind w:firstLine="709"/>
        <w:jc w:val="both"/>
        <w:rPr>
          <w:sz w:val="28"/>
          <w:szCs w:val="28"/>
        </w:rPr>
      </w:pPr>
    </w:p>
    <w:p w:rsidR="00DD2526" w:rsidRPr="006D4AF4" w:rsidRDefault="008856EA" w:rsidP="00F64CE1">
      <w:pPr>
        <w:spacing w:line="360" w:lineRule="auto"/>
        <w:ind w:firstLine="709"/>
        <w:jc w:val="both"/>
        <w:rPr>
          <w:sz w:val="28"/>
          <w:szCs w:val="28"/>
        </w:rPr>
      </w:pPr>
      <w:r>
        <w:rPr>
          <w:sz w:val="28"/>
          <w:szCs w:val="28"/>
        </w:rPr>
        <w:t xml:space="preserve">Во-вторых, Россия была и остается многонациональным государством, поликультурное пространство </w:t>
      </w:r>
      <w:r w:rsidR="009148EB">
        <w:rPr>
          <w:sz w:val="28"/>
          <w:szCs w:val="28"/>
        </w:rPr>
        <w:t xml:space="preserve">образования </w:t>
      </w:r>
      <w:r>
        <w:rPr>
          <w:sz w:val="28"/>
          <w:szCs w:val="28"/>
        </w:rPr>
        <w:t xml:space="preserve">которого </w:t>
      </w:r>
      <w:r w:rsidR="009148EB">
        <w:rPr>
          <w:sz w:val="28"/>
          <w:szCs w:val="28"/>
        </w:rPr>
        <w:t xml:space="preserve">как </w:t>
      </w:r>
      <w:r w:rsidR="009148EB" w:rsidRPr="006D4AF4">
        <w:rPr>
          <w:sz w:val="28"/>
          <w:szCs w:val="28"/>
        </w:rPr>
        <w:t>динамичная система равновеликих культурных полей взаимовлияний и взаимодействий субъект</w:t>
      </w:r>
      <w:r w:rsidR="009148EB">
        <w:rPr>
          <w:sz w:val="28"/>
          <w:szCs w:val="28"/>
        </w:rPr>
        <w:t>ов образования -</w:t>
      </w:r>
      <w:r w:rsidR="009148EB" w:rsidRPr="006D4AF4">
        <w:rPr>
          <w:sz w:val="28"/>
          <w:szCs w:val="28"/>
        </w:rPr>
        <w:t xml:space="preserve"> носител</w:t>
      </w:r>
      <w:r w:rsidR="009148EB">
        <w:rPr>
          <w:sz w:val="28"/>
          <w:szCs w:val="28"/>
        </w:rPr>
        <w:t>ей</w:t>
      </w:r>
      <w:r w:rsidR="009148EB" w:rsidRPr="006D4AF4">
        <w:rPr>
          <w:sz w:val="28"/>
          <w:szCs w:val="28"/>
        </w:rPr>
        <w:t xml:space="preserve"> определенного культурного и субкультурного опыта</w:t>
      </w:r>
      <w:r w:rsidR="009148EB">
        <w:rPr>
          <w:sz w:val="28"/>
          <w:szCs w:val="28"/>
        </w:rPr>
        <w:t xml:space="preserve"> </w:t>
      </w:r>
      <w:r>
        <w:rPr>
          <w:sz w:val="28"/>
          <w:szCs w:val="28"/>
        </w:rPr>
        <w:t>является объективной реальностью</w:t>
      </w:r>
      <w:r w:rsidR="00F64CE1">
        <w:rPr>
          <w:sz w:val="28"/>
          <w:szCs w:val="28"/>
        </w:rPr>
        <w:t>.</w:t>
      </w:r>
      <w:r w:rsidR="00F64CE1" w:rsidRPr="00F64CE1">
        <w:rPr>
          <w:sz w:val="28"/>
          <w:szCs w:val="28"/>
        </w:rPr>
        <w:t xml:space="preserve"> </w:t>
      </w:r>
      <w:r w:rsidR="00F64CE1" w:rsidRPr="006D4AF4">
        <w:rPr>
          <w:sz w:val="28"/>
          <w:szCs w:val="28"/>
        </w:rPr>
        <w:t xml:space="preserve">Синтез ценностей разных народов, этносов, культур, цивилизаций, религий </w:t>
      </w:r>
      <w:r w:rsidR="00F64CE1">
        <w:rPr>
          <w:sz w:val="28"/>
          <w:szCs w:val="28"/>
        </w:rPr>
        <w:t xml:space="preserve">в настоящее время </w:t>
      </w:r>
      <w:r w:rsidR="00F64CE1" w:rsidRPr="006D4AF4">
        <w:rPr>
          <w:sz w:val="28"/>
          <w:szCs w:val="28"/>
        </w:rPr>
        <w:t xml:space="preserve">осуществляется </w:t>
      </w:r>
      <w:r w:rsidR="00F64CE1">
        <w:rPr>
          <w:sz w:val="28"/>
          <w:szCs w:val="28"/>
        </w:rPr>
        <w:t xml:space="preserve">в основном </w:t>
      </w:r>
      <w:r w:rsidR="00F64CE1" w:rsidRPr="006D4AF4">
        <w:rPr>
          <w:sz w:val="28"/>
          <w:szCs w:val="28"/>
        </w:rPr>
        <w:t>с помощью современных средств массовых коммуникаций, массовой культуры, продуктов массового производства и масс-медиа.</w:t>
      </w:r>
      <w:r w:rsidR="00F64CE1">
        <w:rPr>
          <w:sz w:val="28"/>
          <w:szCs w:val="28"/>
        </w:rPr>
        <w:t xml:space="preserve"> К</w:t>
      </w:r>
      <w:r w:rsidR="00F64CE1" w:rsidRPr="006D4AF4">
        <w:rPr>
          <w:sz w:val="28"/>
          <w:szCs w:val="28"/>
        </w:rPr>
        <w:t xml:space="preserve">ультурное самоопределение индивида </w:t>
      </w:r>
      <w:r w:rsidR="00F64CE1">
        <w:rPr>
          <w:sz w:val="28"/>
          <w:szCs w:val="28"/>
        </w:rPr>
        <w:t>в таком обществе представляет собой</w:t>
      </w:r>
      <w:r w:rsidR="00F64CE1" w:rsidRPr="006D4AF4">
        <w:rPr>
          <w:sz w:val="28"/>
          <w:szCs w:val="28"/>
        </w:rPr>
        <w:t xml:space="preserve"> процесс создания и реализации системы </w:t>
      </w:r>
      <w:r w:rsidR="00F64CE1">
        <w:rPr>
          <w:sz w:val="28"/>
          <w:szCs w:val="28"/>
        </w:rPr>
        <w:t xml:space="preserve">собственных </w:t>
      </w:r>
      <w:r w:rsidR="00F64CE1" w:rsidRPr="006D4AF4">
        <w:rPr>
          <w:sz w:val="28"/>
          <w:szCs w:val="28"/>
        </w:rPr>
        <w:t xml:space="preserve">представлений о культурном пространстве, о своем месте в нем. </w:t>
      </w:r>
      <w:r w:rsidR="00F64CE1">
        <w:rPr>
          <w:sz w:val="28"/>
          <w:szCs w:val="28"/>
        </w:rPr>
        <w:t>Реализация такой задачи т</w:t>
      </w:r>
      <w:r>
        <w:rPr>
          <w:sz w:val="28"/>
          <w:szCs w:val="28"/>
        </w:rPr>
        <w:t>ребует поликультурного образова</w:t>
      </w:r>
      <w:r w:rsidR="009148EB">
        <w:rPr>
          <w:sz w:val="28"/>
          <w:szCs w:val="28"/>
        </w:rPr>
        <w:t>ния, основной целью которого становится</w:t>
      </w:r>
      <w:r w:rsidR="009148EB" w:rsidRPr="009148EB">
        <w:rPr>
          <w:sz w:val="28"/>
          <w:szCs w:val="28"/>
        </w:rPr>
        <w:t xml:space="preserve"> </w:t>
      </w:r>
      <w:r w:rsidR="009148EB" w:rsidRPr="006D4AF4">
        <w:rPr>
          <w:sz w:val="28"/>
          <w:szCs w:val="28"/>
        </w:rPr>
        <w:t>сохранение и развитие всего многообразия культурных ценностей, норм, образцов и форм деятельности, существующих в данном обществе.</w:t>
      </w:r>
      <w:r w:rsidR="009148EB" w:rsidRPr="009148EB">
        <w:rPr>
          <w:sz w:val="28"/>
          <w:szCs w:val="28"/>
        </w:rPr>
        <w:t xml:space="preserve"> </w:t>
      </w:r>
      <w:r w:rsidR="009148EB">
        <w:rPr>
          <w:sz w:val="28"/>
          <w:szCs w:val="28"/>
        </w:rPr>
        <w:t xml:space="preserve">Данная проблема является </w:t>
      </w:r>
      <w:r w:rsidR="009148EB" w:rsidRPr="006D4AF4">
        <w:rPr>
          <w:sz w:val="28"/>
          <w:szCs w:val="28"/>
        </w:rPr>
        <w:t xml:space="preserve">особенно </w:t>
      </w:r>
      <w:r w:rsidR="009148EB">
        <w:rPr>
          <w:sz w:val="28"/>
          <w:szCs w:val="28"/>
        </w:rPr>
        <w:t>актуальной для полиэтничного региона Северного Кавказа.</w:t>
      </w:r>
    </w:p>
    <w:p w:rsidR="00D715B3" w:rsidRPr="00151A19" w:rsidRDefault="00D26844" w:rsidP="00D715B3">
      <w:pPr>
        <w:spacing w:line="360" w:lineRule="auto"/>
        <w:ind w:firstLine="709"/>
        <w:jc w:val="both"/>
        <w:rPr>
          <w:sz w:val="28"/>
          <w:szCs w:val="28"/>
        </w:rPr>
      </w:pPr>
      <w:r>
        <w:rPr>
          <w:sz w:val="28"/>
          <w:szCs w:val="28"/>
        </w:rPr>
        <w:t xml:space="preserve">Хотелось бы сформулировать свою позицию по поводу введения обязательного религиозного воспитания в современную систему образования. </w:t>
      </w:r>
      <w:r w:rsidR="00D715B3">
        <w:rPr>
          <w:sz w:val="28"/>
          <w:szCs w:val="28"/>
        </w:rPr>
        <w:t>Следует отметить, что обращение к религии</w:t>
      </w:r>
      <w:r w:rsidR="00D715B3" w:rsidRPr="00151A19">
        <w:rPr>
          <w:sz w:val="28"/>
          <w:szCs w:val="28"/>
        </w:rPr>
        <w:t xml:space="preserve"> </w:t>
      </w:r>
      <w:r w:rsidR="00D715B3">
        <w:rPr>
          <w:sz w:val="28"/>
          <w:szCs w:val="28"/>
        </w:rPr>
        <w:t>з</w:t>
      </w:r>
      <w:r w:rsidR="00D715B3" w:rsidRPr="00151A19">
        <w:rPr>
          <w:sz w:val="28"/>
          <w:szCs w:val="28"/>
        </w:rPr>
        <w:t>акономерн</w:t>
      </w:r>
      <w:r w:rsidR="00D715B3">
        <w:rPr>
          <w:sz w:val="28"/>
          <w:szCs w:val="28"/>
        </w:rPr>
        <w:t xml:space="preserve">о </w:t>
      </w:r>
      <w:r w:rsidR="00D715B3" w:rsidRPr="00151A19">
        <w:rPr>
          <w:sz w:val="28"/>
          <w:szCs w:val="28"/>
        </w:rPr>
        <w:t xml:space="preserve"> усиливается в кризисные периоды развития</w:t>
      </w:r>
      <w:r w:rsidR="00D715B3">
        <w:rPr>
          <w:sz w:val="28"/>
          <w:szCs w:val="28"/>
        </w:rPr>
        <w:t xml:space="preserve"> социума</w:t>
      </w:r>
      <w:r w:rsidR="00D715B3" w:rsidRPr="00151A19">
        <w:rPr>
          <w:sz w:val="28"/>
          <w:szCs w:val="28"/>
        </w:rPr>
        <w:t xml:space="preserve">. 53% </w:t>
      </w:r>
      <w:r w:rsidR="00D715B3">
        <w:rPr>
          <w:sz w:val="28"/>
          <w:szCs w:val="28"/>
        </w:rPr>
        <w:t>респондентов из различных социальных групп Ставропольского края</w:t>
      </w:r>
      <w:r w:rsidR="00D715B3" w:rsidRPr="00151A19">
        <w:rPr>
          <w:sz w:val="28"/>
          <w:szCs w:val="28"/>
        </w:rPr>
        <w:t xml:space="preserve"> считают себя верующими; 35%- колеблющимися; 10% - неверующими. Однако анализ ответов на вопрос “В чем проявляется Ваша вера?” не показал различий между верующими и колеблющимися: 65% выбрали альтернативу ответа “моя вера остается внутренним делом и посторонним не видна”; 13% - “ меня интересует религия как философская система”; 7% -”в устойчивом интересе  к религии и церкви”, 6% - “верю в бога, регулярно посещаю церковь, исполняю все обряды и предписания”.</w:t>
      </w:r>
    </w:p>
    <w:p w:rsidR="00D715B3" w:rsidRDefault="00D26844" w:rsidP="00D715B3">
      <w:pPr>
        <w:spacing w:line="360" w:lineRule="auto"/>
        <w:ind w:firstLine="709"/>
        <w:jc w:val="both"/>
        <w:rPr>
          <w:sz w:val="28"/>
          <w:szCs w:val="28"/>
        </w:rPr>
      </w:pPr>
      <w:r>
        <w:rPr>
          <w:sz w:val="28"/>
          <w:szCs w:val="28"/>
        </w:rPr>
        <w:t>Представляется, что введение курсов православия, ислама и других религий в качестве самостоятельных в условиях полиэтничного и поликонфессионального социума не может способствовать интеграции общества, а наоборот, несет в себе вероятность дестабилизации. Такой курс нужен, но только в культурологическом аспекте. Анализ различных религий как философско-нравственных систем будет воспитывать толерантность и уважение к чужой культуре и служить целям интеграции общества.</w:t>
      </w:r>
    </w:p>
    <w:p w:rsidR="002C421C" w:rsidRPr="006D4AF4" w:rsidRDefault="002C421C" w:rsidP="006D4AF4">
      <w:pPr>
        <w:spacing w:line="360" w:lineRule="auto"/>
        <w:ind w:firstLine="709"/>
        <w:jc w:val="both"/>
        <w:rPr>
          <w:sz w:val="28"/>
          <w:szCs w:val="28"/>
        </w:rPr>
      </w:pPr>
    </w:p>
    <w:p w:rsidR="00BD1D1D" w:rsidRPr="006D4AF4" w:rsidRDefault="00E61170" w:rsidP="006D4AF4">
      <w:pPr>
        <w:spacing w:line="360" w:lineRule="auto"/>
        <w:ind w:firstLine="709"/>
        <w:jc w:val="both"/>
        <w:rPr>
          <w:sz w:val="28"/>
          <w:szCs w:val="28"/>
        </w:rPr>
      </w:pPr>
      <w:r>
        <w:rPr>
          <w:b/>
          <w:bCs/>
          <w:sz w:val="28"/>
          <w:szCs w:val="28"/>
        </w:rPr>
        <w:t>Организационно-м</w:t>
      </w:r>
      <w:r w:rsidR="002C421C" w:rsidRPr="00D26844">
        <w:rPr>
          <w:b/>
          <w:bCs/>
          <w:sz w:val="28"/>
          <w:szCs w:val="28"/>
        </w:rPr>
        <w:t>етодический</w:t>
      </w:r>
      <w:r w:rsidR="00D26844">
        <w:rPr>
          <w:b/>
          <w:bCs/>
          <w:sz w:val="28"/>
          <w:szCs w:val="28"/>
        </w:rPr>
        <w:t xml:space="preserve"> аспект</w:t>
      </w:r>
      <w:r>
        <w:rPr>
          <w:b/>
          <w:bCs/>
          <w:sz w:val="28"/>
          <w:szCs w:val="28"/>
        </w:rPr>
        <w:t xml:space="preserve"> </w:t>
      </w:r>
      <w:r>
        <w:rPr>
          <w:sz w:val="28"/>
          <w:szCs w:val="28"/>
        </w:rPr>
        <w:t>образования в поликультурном обществе связан с выбором оптимальных моделей образовательного процесса, методик и технологий образовательной деятельности, которые позволили бы реально включать учеников и студен6тов в поликультурное образовательное пространство.</w:t>
      </w:r>
      <w:r w:rsidR="00BD1D1D" w:rsidRPr="006D4AF4">
        <w:rPr>
          <w:sz w:val="28"/>
          <w:szCs w:val="28"/>
        </w:rPr>
        <w:t xml:space="preserve"> </w:t>
      </w:r>
      <w:r w:rsidRPr="006D4AF4">
        <w:rPr>
          <w:sz w:val="28"/>
          <w:szCs w:val="28"/>
        </w:rPr>
        <w:t xml:space="preserve">В этом случае образование </w:t>
      </w:r>
      <w:r w:rsidR="00372FCC">
        <w:rPr>
          <w:sz w:val="28"/>
          <w:szCs w:val="28"/>
        </w:rPr>
        <w:t xml:space="preserve">позволит сформировать у учащихся качества, необходимые для успешной адаптации и самореализации в современном мире, </w:t>
      </w:r>
      <w:r w:rsidR="00372FCC" w:rsidRPr="006D4AF4">
        <w:rPr>
          <w:sz w:val="28"/>
          <w:szCs w:val="28"/>
        </w:rPr>
        <w:t>станет рычагом  социокультурных преобразований, будет способствовать утверждению действительно современных взглядов на процессы, протекающие в обществе.</w:t>
      </w:r>
      <w:r w:rsidR="00372FCC">
        <w:rPr>
          <w:sz w:val="28"/>
          <w:szCs w:val="28"/>
        </w:rPr>
        <w:t xml:space="preserve"> </w:t>
      </w:r>
      <w:r w:rsidR="00BD1D1D" w:rsidRPr="006D4AF4">
        <w:rPr>
          <w:sz w:val="28"/>
          <w:szCs w:val="28"/>
        </w:rPr>
        <w:t xml:space="preserve">Решение проблем социальной адаптации станет возможным, если вуз вооружит выпускников общей, интегральной методологией  профессиональной деятельности и социальной мобильности. </w:t>
      </w:r>
      <w:r w:rsidR="008D4033" w:rsidRPr="006D4AF4">
        <w:rPr>
          <w:sz w:val="28"/>
          <w:szCs w:val="28"/>
        </w:rPr>
        <w:t>На смену структурным и функциональным моделям системного представления о социокультурной жизни и ее динамике приходит плюрализм исходных принципов организации опыта, отсутствие универсальной системы соотнесения истинности или ложности высказывания, множественность возможных эквивалентных интерпретаций одного и того же события.</w:t>
      </w:r>
    </w:p>
    <w:p w:rsidR="00FD3008" w:rsidRPr="00924E70" w:rsidRDefault="00FD3008" w:rsidP="00924E70">
      <w:pPr>
        <w:spacing w:line="360" w:lineRule="auto"/>
        <w:ind w:firstLine="851"/>
        <w:jc w:val="both"/>
        <w:rPr>
          <w:sz w:val="28"/>
          <w:szCs w:val="28"/>
        </w:rPr>
      </w:pPr>
      <w:r>
        <w:rPr>
          <w:sz w:val="28"/>
          <w:szCs w:val="28"/>
        </w:rPr>
        <w:t xml:space="preserve">Модель интегрированного образования, столь необходимого в поликультурном обществе, разрабатывается в рамках Болонского процесса. Приведение в соответствие с европейскими требованиями программ и форм обучения, академическая мобильность преподавателей и студентов, взаимное признание дипломов всех стран, присоединившихся к Болонской Декларации, потенциально способствует формированию более мобильного, конкурентоспособного, толерантного и мультикультурного типа личности; что позволит выпускникам российских вузов найти лучшую работу, как в стране, так и за рубежом; обеспечит необходимый «человеческий потенциал» для дальнейшего эффективного развития всего общества. </w:t>
      </w:r>
      <w:r w:rsidR="00924E70">
        <w:rPr>
          <w:sz w:val="28"/>
          <w:szCs w:val="28"/>
        </w:rPr>
        <w:t xml:space="preserve">Однако, следует учитывать, что слепое </w:t>
      </w:r>
      <w:r w:rsidR="00924E70" w:rsidRPr="006D4AF4">
        <w:rPr>
          <w:sz w:val="28"/>
          <w:szCs w:val="28"/>
        </w:rPr>
        <w:t>копирование западных моде</w:t>
      </w:r>
      <w:r w:rsidR="00924E70" w:rsidRPr="006D4AF4">
        <w:rPr>
          <w:sz w:val="28"/>
          <w:szCs w:val="28"/>
        </w:rPr>
        <w:softHyphen/>
        <w:t>лей образования, ориентированных на развитие человеческой субъек</w:t>
      </w:r>
      <w:r w:rsidR="00924E70" w:rsidRPr="006D4AF4">
        <w:rPr>
          <w:sz w:val="28"/>
          <w:szCs w:val="28"/>
        </w:rPr>
        <w:softHyphen/>
        <w:t>тивности или передачу максимального объема знаний и освоение техно</w:t>
      </w:r>
      <w:r w:rsidR="00924E70" w:rsidRPr="006D4AF4">
        <w:rPr>
          <w:sz w:val="28"/>
          <w:szCs w:val="28"/>
        </w:rPr>
        <w:softHyphen/>
        <w:t>логий, в России неизбежно повлечет кризис социально-культурной и лич</w:t>
      </w:r>
      <w:r w:rsidR="00924E70" w:rsidRPr="006D4AF4">
        <w:rPr>
          <w:sz w:val="28"/>
          <w:szCs w:val="28"/>
        </w:rPr>
        <w:softHyphen/>
        <w:t>ностной самоидентичности, ибо инструментальная природа этих моделей не учитывает духовно-нравственной составляющей образовательного процесса, выхолащивая тем самым подлинную сущность данного соци</w:t>
      </w:r>
      <w:r w:rsidR="00924E70" w:rsidRPr="006D4AF4">
        <w:rPr>
          <w:sz w:val="28"/>
          <w:szCs w:val="28"/>
        </w:rPr>
        <w:softHyphen/>
        <w:t>ального инсти</w:t>
      </w:r>
      <w:r w:rsidR="00924E70">
        <w:rPr>
          <w:sz w:val="28"/>
          <w:szCs w:val="28"/>
        </w:rPr>
        <w:t>тута, его основные преимущества: фундаментальность, связь с наукой и практикой, воспитательный потенциал.</w:t>
      </w:r>
    </w:p>
    <w:p w:rsidR="00E64919" w:rsidRDefault="00E64919" w:rsidP="00E64919">
      <w:pPr>
        <w:spacing w:line="360" w:lineRule="auto"/>
        <w:ind w:firstLine="720"/>
        <w:jc w:val="both"/>
        <w:rPr>
          <w:sz w:val="28"/>
          <w:szCs w:val="28"/>
        </w:rPr>
      </w:pPr>
      <w:r>
        <w:rPr>
          <w:sz w:val="28"/>
          <w:szCs w:val="28"/>
        </w:rPr>
        <w:t>Эффективное, прочное, применимое к новым ситуациям образование в основе своей представляет способность осмыслить информацию и использовать идеи, находящиеся как бы под рукой. Лучше всего это происходит, когда учащиеся интериоризируют, синтезируют и принимают чужие представления как свои. Для этого учащиеся вправе подвергать сомнению достоверность или авторитетность полученной информации, тщательно проверять логику доказательств, делать выводы, конструировать новые примеры для ее применения и, т.е. владеть определенными навыками научно-познавательной деятельности.</w:t>
      </w:r>
    </w:p>
    <w:p w:rsidR="00E64919" w:rsidRDefault="00E64919" w:rsidP="00E64919">
      <w:pPr>
        <w:spacing w:line="360" w:lineRule="auto"/>
        <w:ind w:firstLine="720"/>
        <w:jc w:val="both"/>
        <w:rPr>
          <w:sz w:val="28"/>
          <w:szCs w:val="28"/>
        </w:rPr>
      </w:pPr>
    </w:p>
    <w:p w:rsidR="00B37CAB" w:rsidRPr="006D4AF4" w:rsidRDefault="00924E70" w:rsidP="006D4AF4">
      <w:pPr>
        <w:spacing w:line="360" w:lineRule="auto"/>
        <w:ind w:firstLine="709"/>
        <w:jc w:val="both"/>
        <w:rPr>
          <w:sz w:val="28"/>
          <w:szCs w:val="28"/>
        </w:rPr>
      </w:pPr>
      <w:r>
        <w:rPr>
          <w:b/>
          <w:bCs/>
          <w:sz w:val="28"/>
          <w:szCs w:val="28"/>
        </w:rPr>
        <w:t>В</w:t>
      </w:r>
      <w:r w:rsidR="002C421C" w:rsidRPr="00924E70">
        <w:rPr>
          <w:b/>
          <w:bCs/>
          <w:sz w:val="28"/>
          <w:szCs w:val="28"/>
        </w:rPr>
        <w:t>оспитательный</w:t>
      </w:r>
      <w:r>
        <w:rPr>
          <w:b/>
          <w:bCs/>
          <w:sz w:val="28"/>
          <w:szCs w:val="28"/>
        </w:rPr>
        <w:t xml:space="preserve"> аспект.</w:t>
      </w:r>
      <w:r w:rsidR="00520E23" w:rsidRPr="006D4AF4">
        <w:rPr>
          <w:sz w:val="28"/>
          <w:szCs w:val="28"/>
        </w:rPr>
        <w:t xml:space="preserve"> </w:t>
      </w:r>
      <w:r w:rsidR="00BD1D1D" w:rsidRPr="006D4AF4">
        <w:rPr>
          <w:sz w:val="28"/>
          <w:szCs w:val="28"/>
        </w:rPr>
        <w:t>В сфере идеологии жизнеспособность поколения определяется наличием в общественном сознании молодежи общезначимых ц</w:t>
      </w:r>
      <w:r w:rsidR="008D374E">
        <w:rPr>
          <w:sz w:val="28"/>
          <w:szCs w:val="28"/>
        </w:rPr>
        <w:t>енностей, объединяющих поколения, и соответствующих</w:t>
      </w:r>
      <w:r w:rsidR="00BD1D1D" w:rsidRPr="006D4AF4">
        <w:rPr>
          <w:sz w:val="28"/>
          <w:szCs w:val="28"/>
        </w:rPr>
        <w:t xml:space="preserve"> духовной культуры.</w:t>
      </w:r>
    </w:p>
    <w:p w:rsidR="00457A7A" w:rsidRDefault="00A12A5F" w:rsidP="00D715B3">
      <w:pPr>
        <w:spacing w:line="360" w:lineRule="auto"/>
        <w:ind w:firstLine="709"/>
        <w:jc w:val="both"/>
        <w:rPr>
          <w:sz w:val="28"/>
          <w:szCs w:val="28"/>
        </w:rPr>
      </w:pPr>
      <w:r w:rsidRPr="006D4AF4">
        <w:rPr>
          <w:sz w:val="28"/>
          <w:szCs w:val="28"/>
        </w:rPr>
        <w:t xml:space="preserve">Президент Российской Федерации В.В.Путин в </w:t>
      </w:r>
      <w:r w:rsidR="008D374E">
        <w:rPr>
          <w:sz w:val="28"/>
          <w:szCs w:val="28"/>
        </w:rPr>
        <w:t>одном из своих выступлений перед руководителями</w:t>
      </w:r>
      <w:r w:rsidRPr="006D4AF4">
        <w:rPr>
          <w:sz w:val="28"/>
          <w:szCs w:val="28"/>
        </w:rPr>
        <w:t xml:space="preserve"> регионов России, </w:t>
      </w:r>
      <w:r w:rsidR="008D374E">
        <w:rPr>
          <w:sz w:val="28"/>
          <w:szCs w:val="28"/>
        </w:rPr>
        <w:t>особо подчеркивает, что «</w:t>
      </w:r>
      <w:r w:rsidRPr="006D4AF4">
        <w:rPr>
          <w:sz w:val="28"/>
          <w:szCs w:val="28"/>
        </w:rPr>
        <w:t>...корни террора лежат... и в низком уровне образования подрастающего поколения, а порой - в отсутствии самой возм</w:t>
      </w:r>
      <w:r w:rsidR="008D374E">
        <w:rPr>
          <w:sz w:val="28"/>
          <w:szCs w:val="28"/>
        </w:rPr>
        <w:t>ожности получить образование...»</w:t>
      </w:r>
      <w:r w:rsidRPr="006D4AF4">
        <w:rPr>
          <w:sz w:val="28"/>
          <w:szCs w:val="28"/>
        </w:rPr>
        <w:t>.</w:t>
      </w:r>
      <w:r w:rsidR="00D715B3">
        <w:rPr>
          <w:sz w:val="28"/>
          <w:szCs w:val="28"/>
        </w:rPr>
        <w:t xml:space="preserve"> Д</w:t>
      </w:r>
      <w:r w:rsidR="00457A7A" w:rsidRPr="006D4AF4">
        <w:rPr>
          <w:sz w:val="28"/>
          <w:szCs w:val="28"/>
        </w:rPr>
        <w:t xml:space="preserve">ля южного региона России наличие развитой системы образования </w:t>
      </w:r>
      <w:r w:rsidR="00457A7A">
        <w:rPr>
          <w:sz w:val="28"/>
          <w:szCs w:val="28"/>
        </w:rPr>
        <w:t>является</w:t>
      </w:r>
      <w:r w:rsidRPr="006D4AF4">
        <w:rPr>
          <w:sz w:val="28"/>
          <w:szCs w:val="28"/>
        </w:rPr>
        <w:t xml:space="preserve"> необходимы</w:t>
      </w:r>
      <w:r w:rsidR="00457A7A">
        <w:rPr>
          <w:sz w:val="28"/>
          <w:szCs w:val="28"/>
        </w:rPr>
        <w:t>м условием</w:t>
      </w:r>
      <w:r w:rsidRPr="006D4AF4">
        <w:rPr>
          <w:sz w:val="28"/>
          <w:szCs w:val="28"/>
        </w:rPr>
        <w:t xml:space="preserve"> для стабилизации геополитической обстановки на этой территории и сохранения единого ментального пространства России в целом. </w:t>
      </w:r>
    </w:p>
    <w:p w:rsidR="00457A7A" w:rsidRDefault="00457A7A" w:rsidP="00457A7A">
      <w:pPr>
        <w:spacing w:line="360" w:lineRule="auto"/>
        <w:ind w:firstLine="709"/>
        <w:jc w:val="both"/>
        <w:rPr>
          <w:sz w:val="28"/>
          <w:szCs w:val="28"/>
        </w:rPr>
      </w:pPr>
      <w:r>
        <w:rPr>
          <w:sz w:val="28"/>
          <w:szCs w:val="28"/>
        </w:rPr>
        <w:t>В Ставропольском государственном университете с 1998 года действует Центр социологических исследований, основным направлением работы которого является мониторинг качества учебно-воспитательного процесса в университете. За время работы Центром проведено около 30 исследований по данному направлению, наиболее значимыми из которых являются «Ценностные ориентации студентов СГУ», «Молодежь и общество», «Качество образования как социальная проблема», «Общественные настроения, ценностные ориентации, поведенческие установки студентов студенческой молодежи», «Особенности социализации в высшей школе»</w:t>
      </w:r>
      <w:r w:rsidR="00DB29FD">
        <w:rPr>
          <w:sz w:val="28"/>
          <w:szCs w:val="28"/>
        </w:rPr>
        <w:t>. Вопросы о результатах воспитательной деятельности в вузах, ценностной системе студентов являются составным элементом всех проводимых Центром исследований.</w:t>
      </w:r>
    </w:p>
    <w:p w:rsidR="00D715B3" w:rsidRPr="00151A19" w:rsidRDefault="00D715B3" w:rsidP="00D715B3">
      <w:pPr>
        <w:spacing w:line="360" w:lineRule="auto"/>
        <w:ind w:firstLine="709"/>
        <w:jc w:val="both"/>
        <w:rPr>
          <w:sz w:val="28"/>
          <w:szCs w:val="28"/>
        </w:rPr>
      </w:pPr>
      <w:r w:rsidRPr="00151A19">
        <w:rPr>
          <w:sz w:val="28"/>
          <w:szCs w:val="28"/>
        </w:rPr>
        <w:t xml:space="preserve">Обратим внимание, что сами молодые люди вопросы гражданского становления, духовно нравственного и патриотического воспитания считают </w:t>
      </w:r>
      <w:r>
        <w:rPr>
          <w:sz w:val="28"/>
          <w:szCs w:val="28"/>
        </w:rPr>
        <w:t xml:space="preserve">одной из </w:t>
      </w:r>
      <w:r w:rsidRPr="00151A19">
        <w:rPr>
          <w:sz w:val="28"/>
          <w:szCs w:val="28"/>
        </w:rPr>
        <w:t>приоритетн</w:t>
      </w:r>
      <w:r>
        <w:rPr>
          <w:sz w:val="28"/>
          <w:szCs w:val="28"/>
        </w:rPr>
        <w:t>ых</w:t>
      </w:r>
      <w:r w:rsidRPr="00151A19">
        <w:rPr>
          <w:sz w:val="28"/>
          <w:szCs w:val="28"/>
        </w:rPr>
        <w:t xml:space="preserve"> задач молодежной политики в современной России.</w:t>
      </w:r>
    </w:p>
    <w:p w:rsidR="00D715B3" w:rsidRDefault="00D715B3" w:rsidP="00D715B3">
      <w:pPr>
        <w:spacing w:line="360" w:lineRule="auto"/>
        <w:ind w:firstLine="709"/>
        <w:jc w:val="center"/>
        <w:rPr>
          <w:b/>
          <w:bCs/>
          <w:sz w:val="28"/>
          <w:szCs w:val="28"/>
        </w:rPr>
      </w:pPr>
    </w:p>
    <w:p w:rsidR="00D715B3" w:rsidRPr="00D715B3" w:rsidRDefault="00D715B3" w:rsidP="00D715B3">
      <w:pPr>
        <w:spacing w:line="360" w:lineRule="auto"/>
        <w:ind w:firstLine="709"/>
        <w:jc w:val="center"/>
        <w:rPr>
          <w:b/>
          <w:bCs/>
          <w:sz w:val="28"/>
          <w:szCs w:val="28"/>
        </w:rPr>
      </w:pPr>
      <w:r w:rsidRPr="00D715B3">
        <w:rPr>
          <w:b/>
          <w:bCs/>
          <w:sz w:val="28"/>
          <w:szCs w:val="28"/>
        </w:rPr>
        <w:t>Ранжированный ряд приоритетных направлений современной молодежной политики (по результатам опроса молодежи Ставропольского краям)</w:t>
      </w:r>
    </w:p>
    <w:p w:rsidR="00D715B3" w:rsidRPr="00151A19" w:rsidRDefault="00D715B3" w:rsidP="00D715B3">
      <w:pPr>
        <w:numPr>
          <w:ilvl w:val="0"/>
          <w:numId w:val="8"/>
        </w:numPr>
        <w:spacing w:line="360" w:lineRule="auto"/>
        <w:rPr>
          <w:sz w:val="28"/>
          <w:szCs w:val="28"/>
        </w:rPr>
      </w:pPr>
      <w:r w:rsidRPr="00151A19">
        <w:rPr>
          <w:sz w:val="28"/>
          <w:szCs w:val="28"/>
        </w:rPr>
        <w:t>Решение вопросов занятости молодежи</w:t>
      </w:r>
    </w:p>
    <w:p w:rsidR="00D715B3" w:rsidRPr="00151A19" w:rsidRDefault="00D715B3" w:rsidP="00D715B3">
      <w:pPr>
        <w:numPr>
          <w:ilvl w:val="0"/>
          <w:numId w:val="8"/>
        </w:numPr>
        <w:spacing w:line="360" w:lineRule="auto"/>
        <w:rPr>
          <w:sz w:val="28"/>
          <w:szCs w:val="28"/>
        </w:rPr>
      </w:pPr>
      <w:r w:rsidRPr="00151A19">
        <w:rPr>
          <w:sz w:val="28"/>
          <w:szCs w:val="28"/>
        </w:rPr>
        <w:t>Гражданское становление, духовно-нравственное и патриотическое воспитание</w:t>
      </w:r>
    </w:p>
    <w:p w:rsidR="00D715B3" w:rsidRPr="00151A19" w:rsidRDefault="00D715B3" w:rsidP="00D715B3">
      <w:pPr>
        <w:numPr>
          <w:ilvl w:val="0"/>
          <w:numId w:val="8"/>
        </w:numPr>
        <w:spacing w:line="360" w:lineRule="auto"/>
        <w:rPr>
          <w:sz w:val="28"/>
          <w:szCs w:val="28"/>
        </w:rPr>
      </w:pPr>
      <w:r w:rsidRPr="00151A19">
        <w:rPr>
          <w:sz w:val="28"/>
          <w:szCs w:val="28"/>
        </w:rPr>
        <w:t>Поддержка талантливой молодежи</w:t>
      </w:r>
    </w:p>
    <w:p w:rsidR="00D715B3" w:rsidRPr="00151A19" w:rsidRDefault="00D715B3" w:rsidP="00D715B3">
      <w:pPr>
        <w:numPr>
          <w:ilvl w:val="0"/>
          <w:numId w:val="8"/>
        </w:numPr>
        <w:spacing w:line="360" w:lineRule="auto"/>
        <w:rPr>
          <w:sz w:val="28"/>
          <w:szCs w:val="28"/>
        </w:rPr>
      </w:pPr>
      <w:r w:rsidRPr="00151A19">
        <w:rPr>
          <w:sz w:val="28"/>
          <w:szCs w:val="28"/>
        </w:rPr>
        <w:t>Поддержка деятельности детских и молодежных общественных организаций</w:t>
      </w:r>
    </w:p>
    <w:p w:rsidR="00D715B3" w:rsidRPr="00151A19" w:rsidRDefault="00D715B3" w:rsidP="00D715B3">
      <w:pPr>
        <w:numPr>
          <w:ilvl w:val="0"/>
          <w:numId w:val="8"/>
        </w:numPr>
        <w:spacing w:line="360" w:lineRule="auto"/>
        <w:rPr>
          <w:sz w:val="28"/>
          <w:szCs w:val="28"/>
        </w:rPr>
      </w:pPr>
      <w:r w:rsidRPr="00151A19">
        <w:rPr>
          <w:sz w:val="28"/>
          <w:szCs w:val="28"/>
        </w:rPr>
        <w:t>Поддержка массового детского и молодежного спорта; научно-исследовательская деятельность</w:t>
      </w:r>
    </w:p>
    <w:p w:rsidR="00D715B3" w:rsidRPr="00151A19" w:rsidRDefault="00D715B3" w:rsidP="00D715B3">
      <w:pPr>
        <w:numPr>
          <w:ilvl w:val="0"/>
          <w:numId w:val="8"/>
        </w:numPr>
        <w:spacing w:line="360" w:lineRule="auto"/>
        <w:rPr>
          <w:sz w:val="28"/>
          <w:szCs w:val="28"/>
        </w:rPr>
      </w:pPr>
      <w:r w:rsidRPr="00151A19">
        <w:rPr>
          <w:sz w:val="28"/>
          <w:szCs w:val="28"/>
        </w:rPr>
        <w:t>Развитие художественного творчества молодежи</w:t>
      </w:r>
    </w:p>
    <w:p w:rsidR="00D715B3" w:rsidRPr="00151A19" w:rsidRDefault="00D715B3" w:rsidP="00D715B3">
      <w:pPr>
        <w:numPr>
          <w:ilvl w:val="0"/>
          <w:numId w:val="8"/>
        </w:numPr>
        <w:spacing w:line="360" w:lineRule="auto"/>
        <w:rPr>
          <w:sz w:val="28"/>
          <w:szCs w:val="28"/>
        </w:rPr>
      </w:pPr>
      <w:r w:rsidRPr="00151A19">
        <w:rPr>
          <w:sz w:val="28"/>
          <w:szCs w:val="28"/>
        </w:rPr>
        <w:t>Информационная и издательско-методическая деятельность</w:t>
      </w:r>
    </w:p>
    <w:p w:rsidR="00CB5124" w:rsidRDefault="00CB5124" w:rsidP="008642BA">
      <w:pPr>
        <w:spacing w:line="360" w:lineRule="auto"/>
        <w:ind w:firstLine="709"/>
        <w:rPr>
          <w:sz w:val="28"/>
          <w:szCs w:val="28"/>
        </w:rPr>
      </w:pPr>
    </w:p>
    <w:p w:rsidR="008642BA" w:rsidRPr="008642BA" w:rsidRDefault="008642BA" w:rsidP="008642BA">
      <w:pPr>
        <w:spacing w:line="360" w:lineRule="auto"/>
        <w:ind w:firstLine="709"/>
        <w:rPr>
          <w:sz w:val="28"/>
          <w:szCs w:val="28"/>
        </w:rPr>
      </w:pPr>
      <w:r w:rsidRPr="008642BA">
        <w:rPr>
          <w:sz w:val="28"/>
          <w:szCs w:val="28"/>
        </w:rPr>
        <w:t>В то</w:t>
      </w:r>
      <w:r>
        <w:rPr>
          <w:sz w:val="28"/>
          <w:szCs w:val="28"/>
        </w:rPr>
        <w:t xml:space="preserve"> же время патриотизм, толерантность не осознаются молодыми людьми как качества, необходимые </w:t>
      </w:r>
      <w:r w:rsidR="00CB5124">
        <w:rPr>
          <w:sz w:val="28"/>
          <w:szCs w:val="28"/>
        </w:rPr>
        <w:t>в современном мире.</w:t>
      </w:r>
    </w:p>
    <w:p w:rsidR="00CB5124" w:rsidRDefault="00CB5124" w:rsidP="008642BA">
      <w:pPr>
        <w:spacing w:line="360" w:lineRule="auto"/>
        <w:ind w:firstLine="851"/>
        <w:jc w:val="center"/>
        <w:rPr>
          <w:b/>
          <w:bCs/>
          <w:sz w:val="28"/>
          <w:szCs w:val="28"/>
        </w:rPr>
      </w:pPr>
    </w:p>
    <w:p w:rsidR="00847421" w:rsidRDefault="00847421" w:rsidP="008642BA">
      <w:pPr>
        <w:spacing w:line="360" w:lineRule="auto"/>
        <w:ind w:firstLine="851"/>
        <w:jc w:val="center"/>
        <w:rPr>
          <w:b/>
          <w:bCs/>
          <w:sz w:val="28"/>
          <w:szCs w:val="28"/>
        </w:rPr>
      </w:pPr>
    </w:p>
    <w:p w:rsidR="00847421" w:rsidRDefault="00847421" w:rsidP="008642BA">
      <w:pPr>
        <w:spacing w:line="360" w:lineRule="auto"/>
        <w:ind w:firstLine="851"/>
        <w:jc w:val="center"/>
        <w:rPr>
          <w:b/>
          <w:bCs/>
          <w:sz w:val="28"/>
          <w:szCs w:val="28"/>
        </w:rPr>
      </w:pPr>
    </w:p>
    <w:p w:rsidR="00847421" w:rsidRDefault="00847421" w:rsidP="008642BA">
      <w:pPr>
        <w:spacing w:line="360" w:lineRule="auto"/>
        <w:ind w:firstLine="851"/>
        <w:jc w:val="center"/>
        <w:rPr>
          <w:b/>
          <w:bCs/>
          <w:sz w:val="28"/>
          <w:szCs w:val="28"/>
        </w:rPr>
      </w:pPr>
    </w:p>
    <w:p w:rsidR="00847421" w:rsidRDefault="00847421" w:rsidP="008642BA">
      <w:pPr>
        <w:spacing w:line="360" w:lineRule="auto"/>
        <w:ind w:firstLine="851"/>
        <w:jc w:val="center"/>
        <w:rPr>
          <w:b/>
          <w:bCs/>
          <w:sz w:val="28"/>
          <w:szCs w:val="28"/>
        </w:rPr>
      </w:pPr>
    </w:p>
    <w:p w:rsidR="008642BA" w:rsidRDefault="008642BA" w:rsidP="008642BA">
      <w:pPr>
        <w:spacing w:line="360" w:lineRule="auto"/>
        <w:ind w:firstLine="851"/>
        <w:jc w:val="center"/>
        <w:rPr>
          <w:b/>
          <w:bCs/>
          <w:sz w:val="28"/>
          <w:szCs w:val="28"/>
        </w:rPr>
      </w:pPr>
      <w:r w:rsidRPr="003169DD">
        <w:rPr>
          <w:b/>
          <w:bCs/>
          <w:sz w:val="28"/>
          <w:szCs w:val="28"/>
        </w:rPr>
        <w:t>Социальные качества, знания, умения, навыки, необходимые для достижения жизненного успеха</w:t>
      </w:r>
      <w:r>
        <w:rPr>
          <w:b/>
          <w:bCs/>
          <w:sz w:val="28"/>
          <w:szCs w:val="28"/>
        </w:rPr>
        <w:t xml:space="preserve"> </w:t>
      </w:r>
    </w:p>
    <w:p w:rsidR="008642BA" w:rsidRDefault="008642BA" w:rsidP="008642BA">
      <w:pPr>
        <w:spacing w:line="360" w:lineRule="auto"/>
        <w:ind w:firstLine="851"/>
        <w:jc w:val="center"/>
        <w:rPr>
          <w:b/>
          <w:bCs/>
          <w:sz w:val="28"/>
          <w:szCs w:val="28"/>
        </w:rPr>
      </w:pPr>
      <w:r>
        <w:rPr>
          <w:b/>
          <w:bCs/>
          <w:sz w:val="28"/>
          <w:szCs w:val="28"/>
        </w:rPr>
        <w:t>(группировка ответов на открытый вопрос)</w:t>
      </w:r>
    </w:p>
    <w:p w:rsidR="008642BA" w:rsidRDefault="008642BA" w:rsidP="008642BA">
      <w:pPr>
        <w:spacing w:line="360" w:lineRule="auto"/>
        <w:ind w:firstLine="851"/>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8642BA" w:rsidRPr="00290E9A" w:rsidTr="00290E9A">
        <w:tc>
          <w:tcPr>
            <w:tcW w:w="3888" w:type="dxa"/>
            <w:shd w:val="clear" w:color="auto" w:fill="auto"/>
          </w:tcPr>
          <w:p w:rsidR="008642BA" w:rsidRPr="00290E9A" w:rsidRDefault="008642BA" w:rsidP="00290E9A">
            <w:pPr>
              <w:spacing w:line="360" w:lineRule="auto"/>
              <w:jc w:val="center"/>
              <w:rPr>
                <w:b/>
                <w:bCs/>
                <w:sz w:val="28"/>
                <w:szCs w:val="28"/>
              </w:rPr>
            </w:pPr>
            <w:r w:rsidRPr="00290E9A">
              <w:rPr>
                <w:b/>
                <w:bCs/>
                <w:sz w:val="28"/>
                <w:szCs w:val="28"/>
              </w:rPr>
              <w:t>Группа</w:t>
            </w:r>
          </w:p>
        </w:tc>
        <w:tc>
          <w:tcPr>
            <w:tcW w:w="5683" w:type="dxa"/>
            <w:shd w:val="clear" w:color="auto" w:fill="auto"/>
          </w:tcPr>
          <w:p w:rsidR="008642BA" w:rsidRPr="00290E9A" w:rsidRDefault="008642BA" w:rsidP="00290E9A">
            <w:pPr>
              <w:spacing w:line="360" w:lineRule="auto"/>
              <w:jc w:val="center"/>
              <w:rPr>
                <w:b/>
                <w:bCs/>
                <w:sz w:val="28"/>
                <w:szCs w:val="28"/>
              </w:rPr>
            </w:pPr>
            <w:r w:rsidRPr="00290E9A">
              <w:rPr>
                <w:b/>
                <w:bCs/>
                <w:sz w:val="28"/>
                <w:szCs w:val="28"/>
              </w:rPr>
              <w:t>Социальные качества, знания, умения, навыки</w:t>
            </w:r>
          </w:p>
        </w:tc>
      </w:tr>
      <w:tr w:rsidR="008642BA" w:rsidRPr="00290E9A" w:rsidTr="00290E9A">
        <w:tc>
          <w:tcPr>
            <w:tcW w:w="3888" w:type="dxa"/>
            <w:shd w:val="clear" w:color="auto" w:fill="auto"/>
          </w:tcPr>
          <w:p w:rsidR="008642BA" w:rsidRPr="00290E9A" w:rsidRDefault="008642BA" w:rsidP="004E29A0">
            <w:pPr>
              <w:rPr>
                <w:sz w:val="28"/>
                <w:szCs w:val="28"/>
              </w:rPr>
            </w:pPr>
            <w:r w:rsidRPr="00290E9A">
              <w:rPr>
                <w:sz w:val="28"/>
                <w:szCs w:val="28"/>
              </w:rPr>
              <w:t xml:space="preserve">Группа 1 – те социальные качества, знания, умения, навыки, которые отметили </w:t>
            </w:r>
          </w:p>
          <w:p w:rsidR="008642BA" w:rsidRPr="00290E9A" w:rsidRDefault="008642BA" w:rsidP="004E29A0">
            <w:pPr>
              <w:rPr>
                <w:sz w:val="28"/>
                <w:szCs w:val="28"/>
              </w:rPr>
            </w:pPr>
            <w:r w:rsidRPr="00290E9A">
              <w:rPr>
                <w:sz w:val="28"/>
                <w:szCs w:val="28"/>
              </w:rPr>
              <w:t>более 50 % респондентов</w:t>
            </w:r>
          </w:p>
        </w:tc>
        <w:tc>
          <w:tcPr>
            <w:tcW w:w="5683" w:type="dxa"/>
            <w:shd w:val="clear" w:color="auto" w:fill="auto"/>
          </w:tcPr>
          <w:p w:rsidR="008642BA" w:rsidRPr="00290E9A" w:rsidRDefault="008642BA" w:rsidP="00290E9A">
            <w:pPr>
              <w:numPr>
                <w:ilvl w:val="0"/>
                <w:numId w:val="9"/>
              </w:numPr>
              <w:tabs>
                <w:tab w:val="clear" w:pos="720"/>
                <w:tab w:val="num" w:pos="432"/>
              </w:tabs>
              <w:ind w:left="432"/>
              <w:rPr>
                <w:sz w:val="28"/>
                <w:szCs w:val="28"/>
              </w:rPr>
            </w:pPr>
            <w:r w:rsidRPr="00290E9A">
              <w:rPr>
                <w:sz w:val="28"/>
                <w:szCs w:val="28"/>
              </w:rPr>
              <w:t>Целеустремленность (57,7)</w:t>
            </w:r>
          </w:p>
          <w:p w:rsidR="008642BA" w:rsidRPr="00290E9A" w:rsidRDefault="008642BA" w:rsidP="00290E9A">
            <w:pPr>
              <w:numPr>
                <w:ilvl w:val="0"/>
                <w:numId w:val="9"/>
              </w:numPr>
              <w:tabs>
                <w:tab w:val="clear" w:pos="720"/>
                <w:tab w:val="num" w:pos="432"/>
              </w:tabs>
              <w:ind w:left="432"/>
              <w:rPr>
                <w:sz w:val="28"/>
                <w:szCs w:val="28"/>
              </w:rPr>
            </w:pPr>
            <w:r w:rsidRPr="00290E9A">
              <w:rPr>
                <w:sz w:val="28"/>
                <w:szCs w:val="28"/>
              </w:rPr>
              <w:t>Коммуникабельность (56,1)</w:t>
            </w:r>
          </w:p>
          <w:p w:rsidR="008642BA" w:rsidRPr="00290E9A" w:rsidRDefault="008642BA" w:rsidP="00290E9A">
            <w:pPr>
              <w:numPr>
                <w:ilvl w:val="0"/>
                <w:numId w:val="9"/>
              </w:numPr>
              <w:tabs>
                <w:tab w:val="clear" w:pos="720"/>
                <w:tab w:val="num" w:pos="432"/>
              </w:tabs>
              <w:ind w:left="432"/>
              <w:rPr>
                <w:sz w:val="28"/>
                <w:szCs w:val="28"/>
              </w:rPr>
            </w:pPr>
            <w:r w:rsidRPr="00290E9A">
              <w:rPr>
                <w:sz w:val="28"/>
                <w:szCs w:val="28"/>
              </w:rPr>
              <w:t>Полезные связи (53,3)</w:t>
            </w:r>
          </w:p>
          <w:p w:rsidR="008642BA" w:rsidRPr="00290E9A" w:rsidRDefault="008642BA" w:rsidP="00290E9A">
            <w:pPr>
              <w:numPr>
                <w:ilvl w:val="0"/>
                <w:numId w:val="9"/>
              </w:numPr>
              <w:tabs>
                <w:tab w:val="clear" w:pos="720"/>
                <w:tab w:val="num" w:pos="432"/>
              </w:tabs>
              <w:ind w:left="432"/>
              <w:rPr>
                <w:sz w:val="28"/>
                <w:szCs w:val="28"/>
              </w:rPr>
            </w:pPr>
            <w:r w:rsidRPr="00290E9A">
              <w:rPr>
                <w:sz w:val="28"/>
                <w:szCs w:val="28"/>
              </w:rPr>
              <w:t>Профессионализм (53,6)</w:t>
            </w:r>
          </w:p>
        </w:tc>
      </w:tr>
      <w:tr w:rsidR="008642BA" w:rsidRPr="00290E9A" w:rsidTr="00290E9A">
        <w:tc>
          <w:tcPr>
            <w:tcW w:w="3888" w:type="dxa"/>
            <w:shd w:val="clear" w:color="auto" w:fill="auto"/>
          </w:tcPr>
          <w:p w:rsidR="008642BA" w:rsidRPr="00290E9A" w:rsidRDefault="008642BA" w:rsidP="004E29A0">
            <w:pPr>
              <w:rPr>
                <w:sz w:val="28"/>
                <w:szCs w:val="28"/>
              </w:rPr>
            </w:pPr>
            <w:r w:rsidRPr="00290E9A">
              <w:rPr>
                <w:sz w:val="28"/>
                <w:szCs w:val="28"/>
              </w:rPr>
              <w:t xml:space="preserve">Группа 2 – те социальные качества, знания, умения, навыки, которые отметили </w:t>
            </w:r>
          </w:p>
          <w:p w:rsidR="008642BA" w:rsidRPr="00290E9A" w:rsidRDefault="008642BA" w:rsidP="004E29A0">
            <w:pPr>
              <w:rPr>
                <w:sz w:val="28"/>
                <w:szCs w:val="28"/>
              </w:rPr>
            </w:pPr>
            <w:r w:rsidRPr="00290E9A">
              <w:rPr>
                <w:sz w:val="28"/>
                <w:szCs w:val="28"/>
              </w:rPr>
              <w:t>30-50% респондентов</w:t>
            </w:r>
          </w:p>
        </w:tc>
        <w:tc>
          <w:tcPr>
            <w:tcW w:w="5683" w:type="dxa"/>
            <w:shd w:val="clear" w:color="auto" w:fill="auto"/>
          </w:tcPr>
          <w:p w:rsidR="008642BA" w:rsidRPr="00290E9A" w:rsidRDefault="008642BA" w:rsidP="00290E9A">
            <w:pPr>
              <w:numPr>
                <w:ilvl w:val="0"/>
                <w:numId w:val="10"/>
              </w:numPr>
              <w:tabs>
                <w:tab w:val="clear" w:pos="792"/>
                <w:tab w:val="num" w:pos="432"/>
              </w:tabs>
              <w:ind w:left="432"/>
              <w:rPr>
                <w:sz w:val="28"/>
                <w:szCs w:val="28"/>
              </w:rPr>
            </w:pPr>
            <w:r w:rsidRPr="00290E9A">
              <w:rPr>
                <w:sz w:val="28"/>
                <w:szCs w:val="28"/>
              </w:rPr>
              <w:t>Предприимчивость (40,7)</w:t>
            </w:r>
          </w:p>
          <w:p w:rsidR="008642BA" w:rsidRPr="00290E9A" w:rsidRDefault="008642BA" w:rsidP="00290E9A">
            <w:pPr>
              <w:numPr>
                <w:ilvl w:val="0"/>
                <w:numId w:val="10"/>
              </w:numPr>
              <w:tabs>
                <w:tab w:val="clear" w:pos="792"/>
                <w:tab w:val="num" w:pos="432"/>
              </w:tabs>
              <w:ind w:left="432"/>
              <w:rPr>
                <w:sz w:val="28"/>
                <w:szCs w:val="28"/>
              </w:rPr>
            </w:pPr>
            <w:r w:rsidRPr="00290E9A">
              <w:rPr>
                <w:sz w:val="28"/>
                <w:szCs w:val="28"/>
              </w:rPr>
              <w:t>Опыт (40,0)</w:t>
            </w:r>
          </w:p>
          <w:p w:rsidR="008642BA" w:rsidRPr="00290E9A" w:rsidRDefault="008642BA" w:rsidP="00290E9A">
            <w:pPr>
              <w:numPr>
                <w:ilvl w:val="0"/>
                <w:numId w:val="10"/>
              </w:numPr>
              <w:tabs>
                <w:tab w:val="clear" w:pos="792"/>
                <w:tab w:val="num" w:pos="432"/>
              </w:tabs>
              <w:ind w:left="432"/>
              <w:rPr>
                <w:sz w:val="28"/>
                <w:szCs w:val="28"/>
              </w:rPr>
            </w:pPr>
            <w:r w:rsidRPr="00290E9A">
              <w:rPr>
                <w:sz w:val="28"/>
                <w:szCs w:val="28"/>
              </w:rPr>
              <w:t>Трудолюбие (34,4)</w:t>
            </w:r>
          </w:p>
          <w:p w:rsidR="008642BA" w:rsidRPr="00290E9A" w:rsidRDefault="008642BA" w:rsidP="00290E9A">
            <w:pPr>
              <w:numPr>
                <w:ilvl w:val="0"/>
                <w:numId w:val="10"/>
              </w:numPr>
              <w:tabs>
                <w:tab w:val="clear" w:pos="792"/>
                <w:tab w:val="num" w:pos="432"/>
              </w:tabs>
              <w:ind w:left="432"/>
              <w:rPr>
                <w:sz w:val="28"/>
                <w:szCs w:val="28"/>
              </w:rPr>
            </w:pPr>
            <w:r w:rsidRPr="00290E9A">
              <w:rPr>
                <w:sz w:val="28"/>
                <w:szCs w:val="28"/>
              </w:rPr>
              <w:t>Честность, порядочность (31,2)</w:t>
            </w:r>
          </w:p>
        </w:tc>
      </w:tr>
      <w:tr w:rsidR="008642BA" w:rsidRPr="00290E9A" w:rsidTr="00290E9A">
        <w:tc>
          <w:tcPr>
            <w:tcW w:w="3888" w:type="dxa"/>
            <w:shd w:val="clear" w:color="auto" w:fill="auto"/>
          </w:tcPr>
          <w:p w:rsidR="008642BA" w:rsidRPr="00290E9A" w:rsidRDefault="008642BA" w:rsidP="004E29A0">
            <w:pPr>
              <w:rPr>
                <w:sz w:val="28"/>
                <w:szCs w:val="28"/>
              </w:rPr>
            </w:pPr>
            <w:r w:rsidRPr="00290E9A">
              <w:rPr>
                <w:sz w:val="28"/>
                <w:szCs w:val="28"/>
              </w:rPr>
              <w:t xml:space="preserve">Группа 3 – те социальные качества, знания, умения, навыки, которые отметили </w:t>
            </w:r>
          </w:p>
          <w:p w:rsidR="008642BA" w:rsidRPr="00290E9A" w:rsidRDefault="008642BA" w:rsidP="004E29A0">
            <w:pPr>
              <w:rPr>
                <w:sz w:val="28"/>
                <w:szCs w:val="28"/>
              </w:rPr>
            </w:pPr>
            <w:r w:rsidRPr="00290E9A">
              <w:rPr>
                <w:sz w:val="28"/>
                <w:szCs w:val="28"/>
              </w:rPr>
              <w:t>10-30% респондентов</w:t>
            </w:r>
          </w:p>
        </w:tc>
        <w:tc>
          <w:tcPr>
            <w:tcW w:w="5683" w:type="dxa"/>
            <w:shd w:val="clear" w:color="auto" w:fill="auto"/>
          </w:tcPr>
          <w:p w:rsidR="008642BA" w:rsidRPr="00290E9A" w:rsidRDefault="008642BA" w:rsidP="00290E9A">
            <w:pPr>
              <w:numPr>
                <w:ilvl w:val="0"/>
                <w:numId w:val="11"/>
              </w:numPr>
              <w:tabs>
                <w:tab w:val="clear" w:pos="792"/>
                <w:tab w:val="num" w:pos="432"/>
              </w:tabs>
              <w:ind w:hanging="720"/>
              <w:rPr>
                <w:sz w:val="28"/>
                <w:szCs w:val="28"/>
              </w:rPr>
            </w:pPr>
            <w:r w:rsidRPr="00290E9A">
              <w:rPr>
                <w:sz w:val="28"/>
                <w:szCs w:val="28"/>
              </w:rPr>
              <w:t>Инициативность (29,5)</w:t>
            </w:r>
          </w:p>
          <w:p w:rsidR="008642BA" w:rsidRPr="00290E9A" w:rsidRDefault="008642BA" w:rsidP="00290E9A">
            <w:pPr>
              <w:numPr>
                <w:ilvl w:val="0"/>
                <w:numId w:val="11"/>
              </w:numPr>
              <w:tabs>
                <w:tab w:val="clear" w:pos="792"/>
                <w:tab w:val="num" w:pos="432"/>
              </w:tabs>
              <w:ind w:hanging="720"/>
              <w:rPr>
                <w:sz w:val="28"/>
                <w:szCs w:val="28"/>
              </w:rPr>
            </w:pPr>
            <w:r w:rsidRPr="00290E9A">
              <w:rPr>
                <w:sz w:val="28"/>
                <w:szCs w:val="28"/>
              </w:rPr>
              <w:t>Удача, везение (27,5)</w:t>
            </w:r>
          </w:p>
          <w:p w:rsidR="008642BA" w:rsidRPr="00290E9A" w:rsidRDefault="008642BA" w:rsidP="00290E9A">
            <w:pPr>
              <w:numPr>
                <w:ilvl w:val="0"/>
                <w:numId w:val="11"/>
              </w:numPr>
              <w:tabs>
                <w:tab w:val="clear" w:pos="792"/>
                <w:tab w:val="num" w:pos="432"/>
              </w:tabs>
              <w:ind w:hanging="720"/>
              <w:rPr>
                <w:sz w:val="28"/>
                <w:szCs w:val="28"/>
              </w:rPr>
            </w:pPr>
            <w:r w:rsidRPr="00290E9A">
              <w:rPr>
                <w:sz w:val="28"/>
                <w:szCs w:val="28"/>
              </w:rPr>
              <w:t>Внешние данные (23,9)</w:t>
            </w:r>
          </w:p>
          <w:p w:rsidR="008642BA" w:rsidRPr="00290E9A" w:rsidRDefault="008642BA" w:rsidP="00290E9A">
            <w:pPr>
              <w:numPr>
                <w:ilvl w:val="0"/>
                <w:numId w:val="11"/>
              </w:numPr>
              <w:tabs>
                <w:tab w:val="clear" w:pos="792"/>
                <w:tab w:val="num" w:pos="432"/>
              </w:tabs>
              <w:ind w:hanging="720"/>
              <w:rPr>
                <w:sz w:val="28"/>
                <w:szCs w:val="28"/>
              </w:rPr>
            </w:pPr>
            <w:r w:rsidRPr="00290E9A">
              <w:rPr>
                <w:sz w:val="28"/>
                <w:szCs w:val="28"/>
              </w:rPr>
              <w:t>Ответственность; мобильность (23,5)</w:t>
            </w:r>
          </w:p>
          <w:p w:rsidR="008642BA" w:rsidRPr="00290E9A" w:rsidRDefault="008642BA" w:rsidP="00290E9A">
            <w:pPr>
              <w:numPr>
                <w:ilvl w:val="0"/>
                <w:numId w:val="11"/>
              </w:numPr>
              <w:tabs>
                <w:tab w:val="clear" w:pos="792"/>
                <w:tab w:val="num" w:pos="432"/>
              </w:tabs>
              <w:ind w:hanging="720"/>
              <w:rPr>
                <w:sz w:val="28"/>
                <w:szCs w:val="28"/>
              </w:rPr>
            </w:pPr>
            <w:r w:rsidRPr="00290E9A">
              <w:rPr>
                <w:sz w:val="28"/>
                <w:szCs w:val="28"/>
              </w:rPr>
              <w:t>Самостоятельность; справедливость (22,8)</w:t>
            </w:r>
          </w:p>
          <w:p w:rsidR="008642BA" w:rsidRPr="00290E9A" w:rsidRDefault="008642BA" w:rsidP="00290E9A">
            <w:pPr>
              <w:numPr>
                <w:ilvl w:val="0"/>
                <w:numId w:val="11"/>
              </w:numPr>
              <w:tabs>
                <w:tab w:val="clear" w:pos="792"/>
                <w:tab w:val="num" w:pos="432"/>
              </w:tabs>
              <w:ind w:left="432"/>
              <w:rPr>
                <w:sz w:val="28"/>
                <w:szCs w:val="28"/>
              </w:rPr>
            </w:pPr>
            <w:r w:rsidRPr="00290E9A">
              <w:rPr>
                <w:sz w:val="28"/>
                <w:szCs w:val="28"/>
              </w:rPr>
              <w:t>Умение использовать людей в своих интересах (18,9)</w:t>
            </w:r>
          </w:p>
          <w:p w:rsidR="008642BA" w:rsidRPr="00290E9A" w:rsidRDefault="008642BA" w:rsidP="00290E9A">
            <w:pPr>
              <w:numPr>
                <w:ilvl w:val="0"/>
                <w:numId w:val="11"/>
              </w:numPr>
              <w:tabs>
                <w:tab w:val="clear" w:pos="792"/>
                <w:tab w:val="num" w:pos="432"/>
              </w:tabs>
              <w:ind w:left="432"/>
              <w:rPr>
                <w:sz w:val="28"/>
                <w:szCs w:val="28"/>
              </w:rPr>
            </w:pPr>
            <w:r w:rsidRPr="00290E9A">
              <w:rPr>
                <w:sz w:val="28"/>
                <w:szCs w:val="28"/>
              </w:rPr>
              <w:t>Готовность помочь другим, взаимопомощь (18,2)</w:t>
            </w:r>
          </w:p>
          <w:p w:rsidR="008642BA" w:rsidRPr="00290E9A" w:rsidRDefault="008642BA" w:rsidP="00290E9A">
            <w:pPr>
              <w:numPr>
                <w:ilvl w:val="0"/>
                <w:numId w:val="11"/>
              </w:numPr>
              <w:tabs>
                <w:tab w:val="clear" w:pos="792"/>
                <w:tab w:val="num" w:pos="432"/>
              </w:tabs>
              <w:ind w:left="432"/>
              <w:rPr>
                <w:sz w:val="28"/>
                <w:szCs w:val="28"/>
              </w:rPr>
            </w:pPr>
            <w:r w:rsidRPr="00290E9A">
              <w:rPr>
                <w:sz w:val="28"/>
                <w:szCs w:val="28"/>
              </w:rPr>
              <w:t>Сила, наглость; гуманность отзывчивость (16,5)</w:t>
            </w:r>
          </w:p>
          <w:p w:rsidR="008642BA" w:rsidRPr="00290E9A" w:rsidRDefault="008642BA" w:rsidP="00290E9A">
            <w:pPr>
              <w:numPr>
                <w:ilvl w:val="0"/>
                <w:numId w:val="11"/>
              </w:numPr>
              <w:tabs>
                <w:tab w:val="clear" w:pos="792"/>
                <w:tab w:val="num" w:pos="432"/>
              </w:tabs>
              <w:ind w:left="432"/>
              <w:rPr>
                <w:sz w:val="28"/>
                <w:szCs w:val="28"/>
              </w:rPr>
            </w:pPr>
            <w:r w:rsidRPr="00290E9A">
              <w:rPr>
                <w:sz w:val="28"/>
                <w:szCs w:val="28"/>
              </w:rPr>
              <w:t>Вежливость (16,1)</w:t>
            </w:r>
          </w:p>
          <w:p w:rsidR="008642BA" w:rsidRPr="00290E9A" w:rsidRDefault="008642BA" w:rsidP="00290E9A">
            <w:pPr>
              <w:numPr>
                <w:ilvl w:val="0"/>
                <w:numId w:val="11"/>
              </w:numPr>
              <w:tabs>
                <w:tab w:val="clear" w:pos="792"/>
                <w:tab w:val="num" w:pos="432"/>
              </w:tabs>
              <w:ind w:left="432"/>
              <w:rPr>
                <w:sz w:val="28"/>
                <w:szCs w:val="28"/>
              </w:rPr>
            </w:pPr>
            <w:r w:rsidRPr="00290E9A">
              <w:rPr>
                <w:sz w:val="28"/>
                <w:szCs w:val="28"/>
              </w:rPr>
              <w:t>Доброта (10,2)</w:t>
            </w:r>
          </w:p>
        </w:tc>
      </w:tr>
      <w:tr w:rsidR="008642BA" w:rsidRPr="00290E9A" w:rsidTr="00290E9A">
        <w:tc>
          <w:tcPr>
            <w:tcW w:w="3888" w:type="dxa"/>
            <w:shd w:val="clear" w:color="auto" w:fill="auto"/>
          </w:tcPr>
          <w:p w:rsidR="008642BA" w:rsidRPr="00290E9A" w:rsidRDefault="008642BA" w:rsidP="004E29A0">
            <w:pPr>
              <w:rPr>
                <w:sz w:val="28"/>
                <w:szCs w:val="28"/>
              </w:rPr>
            </w:pPr>
            <w:r w:rsidRPr="00290E9A">
              <w:rPr>
                <w:sz w:val="28"/>
                <w:szCs w:val="28"/>
              </w:rPr>
              <w:t xml:space="preserve">Группа 4 – те социальные качества, знания, умения, навыки, которые отметили </w:t>
            </w:r>
          </w:p>
          <w:p w:rsidR="008642BA" w:rsidRPr="00290E9A" w:rsidRDefault="008642BA" w:rsidP="004E29A0">
            <w:pPr>
              <w:rPr>
                <w:sz w:val="28"/>
                <w:szCs w:val="28"/>
              </w:rPr>
            </w:pPr>
            <w:r w:rsidRPr="00290E9A">
              <w:rPr>
                <w:sz w:val="28"/>
                <w:szCs w:val="28"/>
              </w:rPr>
              <w:t>Менее 10% респондентов</w:t>
            </w:r>
          </w:p>
        </w:tc>
        <w:tc>
          <w:tcPr>
            <w:tcW w:w="5683" w:type="dxa"/>
            <w:shd w:val="clear" w:color="auto" w:fill="auto"/>
          </w:tcPr>
          <w:p w:rsidR="008642BA" w:rsidRPr="00290E9A" w:rsidRDefault="008642BA" w:rsidP="00290E9A">
            <w:pPr>
              <w:numPr>
                <w:ilvl w:val="0"/>
                <w:numId w:val="12"/>
              </w:numPr>
              <w:tabs>
                <w:tab w:val="clear" w:pos="720"/>
                <w:tab w:val="num" w:pos="432"/>
              </w:tabs>
              <w:ind w:left="432"/>
              <w:rPr>
                <w:sz w:val="28"/>
                <w:szCs w:val="28"/>
              </w:rPr>
            </w:pPr>
            <w:r w:rsidRPr="00290E9A">
              <w:rPr>
                <w:sz w:val="28"/>
                <w:szCs w:val="28"/>
              </w:rPr>
              <w:t>Сдержанность (6)</w:t>
            </w:r>
          </w:p>
          <w:p w:rsidR="008642BA" w:rsidRPr="00290E9A" w:rsidRDefault="008642BA" w:rsidP="00290E9A">
            <w:pPr>
              <w:numPr>
                <w:ilvl w:val="0"/>
                <w:numId w:val="12"/>
              </w:numPr>
              <w:tabs>
                <w:tab w:val="clear" w:pos="720"/>
                <w:tab w:val="num" w:pos="432"/>
              </w:tabs>
              <w:ind w:left="432"/>
              <w:rPr>
                <w:sz w:val="28"/>
                <w:szCs w:val="28"/>
              </w:rPr>
            </w:pPr>
            <w:r w:rsidRPr="00290E9A">
              <w:rPr>
                <w:sz w:val="28"/>
                <w:szCs w:val="28"/>
              </w:rPr>
              <w:t>Патриотизм (5,6)</w:t>
            </w:r>
          </w:p>
          <w:p w:rsidR="008642BA" w:rsidRPr="00290E9A" w:rsidRDefault="008642BA" w:rsidP="00290E9A">
            <w:pPr>
              <w:numPr>
                <w:ilvl w:val="0"/>
                <w:numId w:val="12"/>
              </w:numPr>
              <w:tabs>
                <w:tab w:val="clear" w:pos="720"/>
                <w:tab w:val="num" w:pos="432"/>
              </w:tabs>
              <w:ind w:left="432"/>
              <w:rPr>
                <w:sz w:val="28"/>
                <w:szCs w:val="28"/>
              </w:rPr>
            </w:pPr>
            <w:r w:rsidRPr="00290E9A">
              <w:rPr>
                <w:sz w:val="28"/>
                <w:szCs w:val="28"/>
              </w:rPr>
              <w:t>Законопослушность (4,2)</w:t>
            </w:r>
          </w:p>
          <w:p w:rsidR="008642BA" w:rsidRPr="00290E9A" w:rsidRDefault="008642BA" w:rsidP="00290E9A">
            <w:pPr>
              <w:numPr>
                <w:ilvl w:val="0"/>
                <w:numId w:val="12"/>
              </w:numPr>
              <w:tabs>
                <w:tab w:val="clear" w:pos="720"/>
                <w:tab w:val="num" w:pos="432"/>
              </w:tabs>
              <w:ind w:left="432"/>
              <w:rPr>
                <w:sz w:val="28"/>
                <w:szCs w:val="28"/>
              </w:rPr>
            </w:pPr>
            <w:r w:rsidRPr="00290E9A">
              <w:rPr>
                <w:sz w:val="28"/>
                <w:szCs w:val="28"/>
              </w:rPr>
              <w:t>Толерантность (3,9)</w:t>
            </w:r>
          </w:p>
          <w:p w:rsidR="008642BA" w:rsidRPr="00290E9A" w:rsidRDefault="008642BA" w:rsidP="00290E9A">
            <w:pPr>
              <w:numPr>
                <w:ilvl w:val="0"/>
                <w:numId w:val="12"/>
              </w:numPr>
              <w:tabs>
                <w:tab w:val="clear" w:pos="720"/>
                <w:tab w:val="num" w:pos="432"/>
              </w:tabs>
              <w:ind w:left="432"/>
              <w:rPr>
                <w:sz w:val="28"/>
                <w:szCs w:val="28"/>
              </w:rPr>
            </w:pPr>
            <w:r w:rsidRPr="00290E9A">
              <w:rPr>
                <w:sz w:val="28"/>
                <w:szCs w:val="28"/>
              </w:rPr>
              <w:t>Конформизм (1,1)</w:t>
            </w:r>
          </w:p>
        </w:tc>
      </w:tr>
    </w:tbl>
    <w:p w:rsidR="008642BA" w:rsidRPr="003169DD" w:rsidRDefault="008642BA" w:rsidP="008642BA">
      <w:pPr>
        <w:spacing w:line="360" w:lineRule="auto"/>
        <w:ind w:firstLine="851"/>
        <w:jc w:val="center"/>
        <w:rPr>
          <w:b/>
          <w:bCs/>
          <w:sz w:val="28"/>
          <w:szCs w:val="28"/>
        </w:rPr>
      </w:pPr>
    </w:p>
    <w:p w:rsidR="006B0F4A" w:rsidRDefault="006B0F4A" w:rsidP="00457A7A">
      <w:pPr>
        <w:spacing w:line="360" w:lineRule="auto"/>
        <w:ind w:firstLine="709"/>
        <w:jc w:val="both"/>
        <w:rPr>
          <w:sz w:val="28"/>
          <w:szCs w:val="28"/>
        </w:rPr>
      </w:pPr>
      <w:r>
        <w:rPr>
          <w:sz w:val="28"/>
          <w:szCs w:val="28"/>
        </w:rPr>
        <w:t>Патриотизм 39% опрошенных студентов определяют как пассивную «</w:t>
      </w:r>
      <w:r w:rsidRPr="008B7240">
        <w:rPr>
          <w:sz w:val="28"/>
          <w:szCs w:val="28"/>
        </w:rPr>
        <w:t>Гордость за свою страну, за то, что тут живу</w:t>
      </w:r>
      <w:r>
        <w:rPr>
          <w:sz w:val="28"/>
          <w:szCs w:val="28"/>
        </w:rPr>
        <w:t>». 42% считают, что патриотизм предполагает определенную активность: 23% выбрали вариант ответа «Готовность служить на благо той страны, в которой живешь»; 18% - «Готовность пожертвовать своими интересами во имя интересов страны». Для 6% респондентов патриотизм  - «пустой звук».</w:t>
      </w:r>
    </w:p>
    <w:p w:rsidR="006B0F4A" w:rsidRDefault="006B0F4A" w:rsidP="006B0F4A">
      <w:pPr>
        <w:spacing w:line="360" w:lineRule="auto"/>
        <w:ind w:firstLine="851"/>
        <w:jc w:val="both"/>
        <w:rPr>
          <w:sz w:val="28"/>
          <w:szCs w:val="28"/>
        </w:rPr>
      </w:pPr>
      <w:r>
        <w:rPr>
          <w:sz w:val="28"/>
          <w:szCs w:val="28"/>
        </w:rPr>
        <w:t xml:space="preserve">Одной из составляющих патриотизма является отношение к прошлому и будущему своей страны. Соответствующий вопрос был включен в анкету опроса студентов «Особенности социализации в высшей школе». Аналогичные данные исследования 1998 г. «Ценностные ориентации студентов СГУ» позволяют увидеть динамику отношения студентов к прошлому страны. </w:t>
      </w:r>
    </w:p>
    <w:p w:rsidR="006B0F4A" w:rsidRPr="00992B21" w:rsidRDefault="006B0F4A" w:rsidP="00FF6766">
      <w:pPr>
        <w:spacing w:line="360" w:lineRule="auto"/>
        <w:jc w:val="both"/>
        <w:rPr>
          <w:sz w:val="28"/>
          <w:szCs w:val="28"/>
        </w:rPr>
      </w:pPr>
    </w:p>
    <w:p w:rsidR="006B0F4A" w:rsidRDefault="006B0F4A" w:rsidP="006B0F4A">
      <w:pPr>
        <w:spacing w:line="360" w:lineRule="auto"/>
        <w:jc w:val="center"/>
        <w:rPr>
          <w:b/>
          <w:bCs/>
          <w:sz w:val="28"/>
          <w:szCs w:val="28"/>
        </w:rPr>
      </w:pPr>
      <w:r>
        <w:rPr>
          <w:b/>
          <w:bCs/>
          <w:sz w:val="28"/>
          <w:szCs w:val="28"/>
        </w:rPr>
        <w:t>Динамика отношения студентов к прошлому страны</w:t>
      </w:r>
    </w:p>
    <w:p w:rsidR="006B0F4A" w:rsidRDefault="006B0F4A" w:rsidP="006B0F4A">
      <w:pPr>
        <w:spacing w:line="360" w:lineRule="auto"/>
        <w:jc w:val="center"/>
        <w:rPr>
          <w:b/>
          <w:bCs/>
          <w:sz w:val="28"/>
          <w:szCs w:val="28"/>
        </w:rPr>
      </w:pPr>
      <w:r>
        <w:rPr>
          <w:b/>
          <w:bCs/>
          <w:sz w:val="28"/>
          <w:szCs w:val="28"/>
        </w:rPr>
        <w:t>(данные приведены в % от общего числа опрошенных)</w:t>
      </w:r>
    </w:p>
    <w:p w:rsidR="006B0F4A" w:rsidRDefault="006B0F4A" w:rsidP="006B0F4A">
      <w:pPr>
        <w:spacing w:line="360" w:lineRule="auto"/>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2046"/>
        <w:gridCol w:w="2263"/>
      </w:tblGrid>
      <w:tr w:rsidR="006B0F4A" w:rsidRPr="00290E9A" w:rsidTr="00290E9A">
        <w:tc>
          <w:tcPr>
            <w:tcW w:w="5262" w:type="dxa"/>
            <w:shd w:val="clear" w:color="auto" w:fill="auto"/>
          </w:tcPr>
          <w:p w:rsidR="006B0F4A" w:rsidRPr="00290E9A" w:rsidRDefault="006B0F4A" w:rsidP="00290E9A">
            <w:pPr>
              <w:jc w:val="center"/>
              <w:rPr>
                <w:b/>
                <w:bCs/>
                <w:sz w:val="28"/>
                <w:szCs w:val="28"/>
              </w:rPr>
            </w:pPr>
            <w:r w:rsidRPr="00290E9A">
              <w:rPr>
                <w:b/>
                <w:bCs/>
                <w:sz w:val="28"/>
                <w:szCs w:val="28"/>
              </w:rPr>
              <w:t>Варианты ответов</w:t>
            </w:r>
          </w:p>
        </w:tc>
        <w:tc>
          <w:tcPr>
            <w:tcW w:w="2046" w:type="dxa"/>
            <w:shd w:val="clear" w:color="auto" w:fill="auto"/>
          </w:tcPr>
          <w:p w:rsidR="006B0F4A" w:rsidRPr="00290E9A" w:rsidRDefault="006B0F4A" w:rsidP="00290E9A">
            <w:pPr>
              <w:jc w:val="center"/>
              <w:rPr>
                <w:b/>
                <w:bCs/>
                <w:sz w:val="28"/>
                <w:szCs w:val="28"/>
              </w:rPr>
            </w:pPr>
            <w:r w:rsidRPr="00290E9A">
              <w:rPr>
                <w:b/>
                <w:bCs/>
                <w:sz w:val="28"/>
                <w:szCs w:val="28"/>
              </w:rPr>
              <w:t>1998</w:t>
            </w:r>
          </w:p>
        </w:tc>
        <w:tc>
          <w:tcPr>
            <w:tcW w:w="2263" w:type="dxa"/>
            <w:shd w:val="clear" w:color="auto" w:fill="auto"/>
          </w:tcPr>
          <w:p w:rsidR="006B0F4A" w:rsidRPr="00290E9A" w:rsidRDefault="006B0F4A" w:rsidP="00290E9A">
            <w:pPr>
              <w:jc w:val="center"/>
              <w:rPr>
                <w:b/>
                <w:bCs/>
                <w:sz w:val="28"/>
                <w:szCs w:val="28"/>
              </w:rPr>
            </w:pPr>
            <w:r w:rsidRPr="00290E9A">
              <w:rPr>
                <w:b/>
                <w:bCs/>
                <w:sz w:val="28"/>
                <w:szCs w:val="28"/>
              </w:rPr>
              <w:t>2005</w:t>
            </w:r>
          </w:p>
        </w:tc>
      </w:tr>
      <w:tr w:rsidR="006B0F4A" w:rsidRPr="00290E9A" w:rsidTr="00290E9A">
        <w:tc>
          <w:tcPr>
            <w:tcW w:w="5262" w:type="dxa"/>
            <w:shd w:val="clear" w:color="auto" w:fill="auto"/>
          </w:tcPr>
          <w:p w:rsidR="006B0F4A" w:rsidRPr="00290E9A" w:rsidRDefault="006B0F4A" w:rsidP="00290E9A">
            <w:pPr>
              <w:jc w:val="both"/>
              <w:rPr>
                <w:sz w:val="28"/>
                <w:szCs w:val="28"/>
              </w:rPr>
            </w:pPr>
            <w:r w:rsidRPr="00290E9A">
              <w:rPr>
                <w:sz w:val="28"/>
                <w:szCs w:val="28"/>
              </w:rPr>
              <w:t>Историческим прошлым</w:t>
            </w:r>
          </w:p>
        </w:tc>
        <w:tc>
          <w:tcPr>
            <w:tcW w:w="2046" w:type="dxa"/>
            <w:shd w:val="clear" w:color="auto" w:fill="auto"/>
          </w:tcPr>
          <w:p w:rsidR="006B0F4A" w:rsidRPr="00290E9A" w:rsidRDefault="006B0F4A" w:rsidP="00290E9A">
            <w:pPr>
              <w:jc w:val="center"/>
              <w:rPr>
                <w:sz w:val="28"/>
                <w:szCs w:val="28"/>
              </w:rPr>
            </w:pPr>
            <w:r w:rsidRPr="00290E9A">
              <w:rPr>
                <w:sz w:val="28"/>
                <w:szCs w:val="28"/>
              </w:rPr>
              <w:t>26</w:t>
            </w:r>
          </w:p>
        </w:tc>
        <w:tc>
          <w:tcPr>
            <w:tcW w:w="2263" w:type="dxa"/>
            <w:shd w:val="clear" w:color="auto" w:fill="auto"/>
          </w:tcPr>
          <w:p w:rsidR="006B0F4A" w:rsidRPr="00290E9A" w:rsidRDefault="006B0F4A" w:rsidP="00290E9A">
            <w:pPr>
              <w:jc w:val="center"/>
              <w:rPr>
                <w:sz w:val="28"/>
                <w:szCs w:val="28"/>
              </w:rPr>
            </w:pPr>
            <w:r w:rsidRPr="00290E9A">
              <w:rPr>
                <w:sz w:val="28"/>
                <w:szCs w:val="28"/>
              </w:rPr>
              <w:t>56</w:t>
            </w:r>
          </w:p>
        </w:tc>
      </w:tr>
      <w:tr w:rsidR="006B0F4A" w:rsidRPr="00290E9A" w:rsidTr="00290E9A">
        <w:tc>
          <w:tcPr>
            <w:tcW w:w="5262" w:type="dxa"/>
            <w:shd w:val="clear" w:color="auto" w:fill="auto"/>
          </w:tcPr>
          <w:p w:rsidR="006B0F4A" w:rsidRPr="00290E9A" w:rsidRDefault="006B0F4A" w:rsidP="00290E9A">
            <w:pPr>
              <w:jc w:val="both"/>
              <w:rPr>
                <w:sz w:val="28"/>
                <w:szCs w:val="28"/>
              </w:rPr>
            </w:pPr>
            <w:r w:rsidRPr="00290E9A">
              <w:rPr>
                <w:sz w:val="28"/>
                <w:szCs w:val="28"/>
              </w:rPr>
              <w:t>Местом России в мировом сообществе</w:t>
            </w:r>
          </w:p>
        </w:tc>
        <w:tc>
          <w:tcPr>
            <w:tcW w:w="2046" w:type="dxa"/>
            <w:shd w:val="clear" w:color="auto" w:fill="auto"/>
          </w:tcPr>
          <w:p w:rsidR="006B0F4A" w:rsidRPr="00290E9A" w:rsidRDefault="006B0F4A" w:rsidP="00290E9A">
            <w:pPr>
              <w:jc w:val="center"/>
              <w:rPr>
                <w:sz w:val="28"/>
                <w:szCs w:val="28"/>
              </w:rPr>
            </w:pPr>
            <w:r w:rsidRPr="00290E9A">
              <w:rPr>
                <w:sz w:val="28"/>
                <w:szCs w:val="28"/>
              </w:rPr>
              <w:t>10</w:t>
            </w:r>
          </w:p>
        </w:tc>
        <w:tc>
          <w:tcPr>
            <w:tcW w:w="2263" w:type="dxa"/>
            <w:shd w:val="clear" w:color="auto" w:fill="auto"/>
          </w:tcPr>
          <w:p w:rsidR="006B0F4A" w:rsidRPr="00290E9A" w:rsidRDefault="006B0F4A" w:rsidP="00290E9A">
            <w:pPr>
              <w:jc w:val="center"/>
              <w:rPr>
                <w:sz w:val="28"/>
                <w:szCs w:val="28"/>
              </w:rPr>
            </w:pPr>
            <w:r w:rsidRPr="00290E9A">
              <w:rPr>
                <w:sz w:val="28"/>
                <w:szCs w:val="28"/>
              </w:rPr>
              <w:t>10</w:t>
            </w:r>
          </w:p>
        </w:tc>
      </w:tr>
      <w:tr w:rsidR="006B0F4A" w:rsidRPr="00290E9A" w:rsidTr="00290E9A">
        <w:tc>
          <w:tcPr>
            <w:tcW w:w="5262" w:type="dxa"/>
            <w:shd w:val="clear" w:color="auto" w:fill="auto"/>
          </w:tcPr>
          <w:p w:rsidR="006B0F4A" w:rsidRPr="00290E9A" w:rsidRDefault="006B0F4A" w:rsidP="00290E9A">
            <w:pPr>
              <w:jc w:val="both"/>
              <w:rPr>
                <w:sz w:val="28"/>
                <w:szCs w:val="28"/>
              </w:rPr>
            </w:pPr>
            <w:r w:rsidRPr="00290E9A">
              <w:rPr>
                <w:sz w:val="28"/>
                <w:szCs w:val="28"/>
              </w:rPr>
              <w:t>Принадлежностью к своей нации</w:t>
            </w:r>
          </w:p>
        </w:tc>
        <w:tc>
          <w:tcPr>
            <w:tcW w:w="2046" w:type="dxa"/>
            <w:shd w:val="clear" w:color="auto" w:fill="auto"/>
          </w:tcPr>
          <w:p w:rsidR="006B0F4A" w:rsidRPr="00290E9A" w:rsidRDefault="006B0F4A" w:rsidP="00290E9A">
            <w:pPr>
              <w:jc w:val="center"/>
              <w:rPr>
                <w:sz w:val="28"/>
                <w:szCs w:val="28"/>
              </w:rPr>
            </w:pPr>
            <w:r w:rsidRPr="00290E9A">
              <w:rPr>
                <w:sz w:val="28"/>
                <w:szCs w:val="28"/>
              </w:rPr>
              <w:t>36</w:t>
            </w:r>
          </w:p>
        </w:tc>
        <w:tc>
          <w:tcPr>
            <w:tcW w:w="2263" w:type="dxa"/>
            <w:shd w:val="clear" w:color="auto" w:fill="auto"/>
          </w:tcPr>
          <w:p w:rsidR="006B0F4A" w:rsidRPr="00290E9A" w:rsidRDefault="006B0F4A" w:rsidP="00290E9A">
            <w:pPr>
              <w:jc w:val="center"/>
              <w:rPr>
                <w:sz w:val="28"/>
                <w:szCs w:val="28"/>
              </w:rPr>
            </w:pPr>
            <w:r w:rsidRPr="00290E9A">
              <w:rPr>
                <w:sz w:val="28"/>
                <w:szCs w:val="28"/>
              </w:rPr>
              <w:t>32</w:t>
            </w:r>
          </w:p>
        </w:tc>
      </w:tr>
      <w:tr w:rsidR="006B0F4A" w:rsidRPr="00290E9A" w:rsidTr="00290E9A">
        <w:tc>
          <w:tcPr>
            <w:tcW w:w="5262" w:type="dxa"/>
            <w:shd w:val="clear" w:color="auto" w:fill="auto"/>
          </w:tcPr>
          <w:p w:rsidR="006B0F4A" w:rsidRPr="00290E9A" w:rsidRDefault="006B0F4A" w:rsidP="00290E9A">
            <w:pPr>
              <w:jc w:val="both"/>
              <w:rPr>
                <w:sz w:val="28"/>
                <w:szCs w:val="28"/>
              </w:rPr>
            </w:pPr>
            <w:r w:rsidRPr="00290E9A">
              <w:rPr>
                <w:sz w:val="28"/>
                <w:szCs w:val="28"/>
              </w:rPr>
              <w:t>Победой в Великой Отечественной войне</w:t>
            </w:r>
          </w:p>
        </w:tc>
        <w:tc>
          <w:tcPr>
            <w:tcW w:w="2046" w:type="dxa"/>
            <w:shd w:val="clear" w:color="auto" w:fill="auto"/>
          </w:tcPr>
          <w:p w:rsidR="006B0F4A" w:rsidRPr="00290E9A" w:rsidRDefault="006B0F4A" w:rsidP="00290E9A">
            <w:pPr>
              <w:jc w:val="center"/>
              <w:rPr>
                <w:sz w:val="28"/>
                <w:szCs w:val="28"/>
              </w:rPr>
            </w:pPr>
            <w:r w:rsidRPr="00290E9A">
              <w:rPr>
                <w:sz w:val="28"/>
                <w:szCs w:val="28"/>
              </w:rPr>
              <w:t>57</w:t>
            </w:r>
          </w:p>
        </w:tc>
        <w:tc>
          <w:tcPr>
            <w:tcW w:w="2263" w:type="dxa"/>
            <w:shd w:val="clear" w:color="auto" w:fill="auto"/>
          </w:tcPr>
          <w:p w:rsidR="006B0F4A" w:rsidRPr="00290E9A" w:rsidRDefault="006B0F4A" w:rsidP="00290E9A">
            <w:pPr>
              <w:jc w:val="center"/>
              <w:rPr>
                <w:sz w:val="28"/>
                <w:szCs w:val="28"/>
              </w:rPr>
            </w:pPr>
            <w:r w:rsidRPr="00290E9A">
              <w:rPr>
                <w:sz w:val="28"/>
                <w:szCs w:val="28"/>
              </w:rPr>
              <w:t>57</w:t>
            </w:r>
          </w:p>
        </w:tc>
      </w:tr>
      <w:tr w:rsidR="006B0F4A" w:rsidRPr="00290E9A" w:rsidTr="00290E9A">
        <w:tc>
          <w:tcPr>
            <w:tcW w:w="5262" w:type="dxa"/>
            <w:shd w:val="clear" w:color="auto" w:fill="auto"/>
          </w:tcPr>
          <w:p w:rsidR="006B0F4A" w:rsidRPr="00290E9A" w:rsidRDefault="006B0F4A" w:rsidP="00290E9A">
            <w:pPr>
              <w:jc w:val="both"/>
              <w:rPr>
                <w:sz w:val="28"/>
                <w:szCs w:val="28"/>
              </w:rPr>
            </w:pPr>
            <w:r w:rsidRPr="00290E9A">
              <w:rPr>
                <w:sz w:val="28"/>
                <w:szCs w:val="28"/>
              </w:rPr>
              <w:t>Природными богатствами страны</w:t>
            </w:r>
          </w:p>
        </w:tc>
        <w:tc>
          <w:tcPr>
            <w:tcW w:w="2046" w:type="dxa"/>
            <w:shd w:val="clear" w:color="auto" w:fill="auto"/>
          </w:tcPr>
          <w:p w:rsidR="006B0F4A" w:rsidRPr="00290E9A" w:rsidRDefault="006B0F4A" w:rsidP="00290E9A">
            <w:pPr>
              <w:jc w:val="center"/>
              <w:rPr>
                <w:sz w:val="28"/>
                <w:szCs w:val="28"/>
              </w:rPr>
            </w:pPr>
            <w:r w:rsidRPr="00290E9A">
              <w:rPr>
                <w:sz w:val="28"/>
                <w:szCs w:val="28"/>
              </w:rPr>
              <w:t>35</w:t>
            </w:r>
          </w:p>
        </w:tc>
        <w:tc>
          <w:tcPr>
            <w:tcW w:w="2263" w:type="dxa"/>
            <w:shd w:val="clear" w:color="auto" w:fill="auto"/>
          </w:tcPr>
          <w:p w:rsidR="006B0F4A" w:rsidRPr="00290E9A" w:rsidRDefault="006B0F4A" w:rsidP="00290E9A">
            <w:pPr>
              <w:jc w:val="center"/>
              <w:rPr>
                <w:sz w:val="28"/>
                <w:szCs w:val="28"/>
              </w:rPr>
            </w:pPr>
            <w:r w:rsidRPr="00290E9A">
              <w:rPr>
                <w:sz w:val="28"/>
                <w:szCs w:val="28"/>
              </w:rPr>
              <w:t>30</w:t>
            </w:r>
          </w:p>
        </w:tc>
      </w:tr>
      <w:tr w:rsidR="006B0F4A" w:rsidRPr="00290E9A" w:rsidTr="00290E9A">
        <w:tc>
          <w:tcPr>
            <w:tcW w:w="5262" w:type="dxa"/>
            <w:shd w:val="clear" w:color="auto" w:fill="auto"/>
          </w:tcPr>
          <w:p w:rsidR="006B0F4A" w:rsidRPr="00290E9A" w:rsidRDefault="006B0F4A" w:rsidP="00290E9A">
            <w:pPr>
              <w:jc w:val="both"/>
              <w:rPr>
                <w:sz w:val="28"/>
                <w:szCs w:val="28"/>
              </w:rPr>
            </w:pPr>
            <w:r w:rsidRPr="00290E9A">
              <w:rPr>
                <w:sz w:val="28"/>
                <w:szCs w:val="28"/>
              </w:rPr>
              <w:t>Демократическими преобразованиями в стране</w:t>
            </w:r>
          </w:p>
        </w:tc>
        <w:tc>
          <w:tcPr>
            <w:tcW w:w="2046" w:type="dxa"/>
            <w:shd w:val="clear" w:color="auto" w:fill="auto"/>
          </w:tcPr>
          <w:p w:rsidR="006B0F4A" w:rsidRPr="00290E9A" w:rsidRDefault="006B0F4A" w:rsidP="00290E9A">
            <w:pPr>
              <w:jc w:val="center"/>
              <w:rPr>
                <w:sz w:val="28"/>
                <w:szCs w:val="28"/>
              </w:rPr>
            </w:pPr>
            <w:r w:rsidRPr="00290E9A">
              <w:rPr>
                <w:sz w:val="28"/>
                <w:szCs w:val="28"/>
              </w:rPr>
              <w:t>4</w:t>
            </w:r>
          </w:p>
        </w:tc>
        <w:tc>
          <w:tcPr>
            <w:tcW w:w="2263" w:type="dxa"/>
            <w:shd w:val="clear" w:color="auto" w:fill="auto"/>
          </w:tcPr>
          <w:p w:rsidR="006B0F4A" w:rsidRPr="00290E9A" w:rsidRDefault="006B0F4A" w:rsidP="00290E9A">
            <w:pPr>
              <w:jc w:val="center"/>
              <w:rPr>
                <w:sz w:val="28"/>
                <w:szCs w:val="28"/>
              </w:rPr>
            </w:pPr>
            <w:r w:rsidRPr="00290E9A">
              <w:rPr>
                <w:sz w:val="28"/>
                <w:szCs w:val="28"/>
              </w:rPr>
              <w:t>3</w:t>
            </w:r>
          </w:p>
        </w:tc>
      </w:tr>
      <w:tr w:rsidR="006B0F4A" w:rsidRPr="00290E9A" w:rsidTr="00290E9A">
        <w:tc>
          <w:tcPr>
            <w:tcW w:w="5262" w:type="dxa"/>
            <w:shd w:val="clear" w:color="auto" w:fill="auto"/>
          </w:tcPr>
          <w:p w:rsidR="006B0F4A" w:rsidRPr="00290E9A" w:rsidRDefault="006B0F4A" w:rsidP="00290E9A">
            <w:pPr>
              <w:jc w:val="both"/>
              <w:rPr>
                <w:sz w:val="28"/>
                <w:szCs w:val="28"/>
              </w:rPr>
            </w:pPr>
            <w:r w:rsidRPr="00290E9A">
              <w:rPr>
                <w:sz w:val="28"/>
                <w:szCs w:val="28"/>
              </w:rPr>
              <w:t>Культурным наследием</w:t>
            </w:r>
          </w:p>
        </w:tc>
        <w:tc>
          <w:tcPr>
            <w:tcW w:w="2046" w:type="dxa"/>
            <w:shd w:val="clear" w:color="auto" w:fill="auto"/>
          </w:tcPr>
          <w:p w:rsidR="006B0F4A" w:rsidRPr="00290E9A" w:rsidRDefault="006B0F4A" w:rsidP="00290E9A">
            <w:pPr>
              <w:jc w:val="center"/>
              <w:rPr>
                <w:sz w:val="28"/>
                <w:szCs w:val="28"/>
              </w:rPr>
            </w:pPr>
            <w:r w:rsidRPr="00290E9A">
              <w:rPr>
                <w:sz w:val="28"/>
                <w:szCs w:val="28"/>
              </w:rPr>
              <w:t>30</w:t>
            </w:r>
          </w:p>
        </w:tc>
        <w:tc>
          <w:tcPr>
            <w:tcW w:w="2263" w:type="dxa"/>
            <w:shd w:val="clear" w:color="auto" w:fill="auto"/>
          </w:tcPr>
          <w:p w:rsidR="006B0F4A" w:rsidRPr="00290E9A" w:rsidRDefault="006B0F4A" w:rsidP="00290E9A">
            <w:pPr>
              <w:jc w:val="center"/>
              <w:rPr>
                <w:sz w:val="28"/>
                <w:szCs w:val="28"/>
              </w:rPr>
            </w:pPr>
            <w:r w:rsidRPr="00290E9A">
              <w:rPr>
                <w:sz w:val="28"/>
                <w:szCs w:val="28"/>
              </w:rPr>
              <w:t>37</w:t>
            </w:r>
          </w:p>
        </w:tc>
      </w:tr>
      <w:tr w:rsidR="006B0F4A" w:rsidRPr="00290E9A" w:rsidTr="00290E9A">
        <w:tc>
          <w:tcPr>
            <w:tcW w:w="5262" w:type="dxa"/>
            <w:shd w:val="clear" w:color="auto" w:fill="auto"/>
          </w:tcPr>
          <w:p w:rsidR="006B0F4A" w:rsidRPr="00290E9A" w:rsidRDefault="006B0F4A" w:rsidP="00290E9A">
            <w:pPr>
              <w:jc w:val="both"/>
              <w:rPr>
                <w:sz w:val="28"/>
                <w:szCs w:val="28"/>
              </w:rPr>
            </w:pPr>
            <w:r w:rsidRPr="00290E9A">
              <w:rPr>
                <w:sz w:val="28"/>
                <w:szCs w:val="28"/>
              </w:rPr>
              <w:t>Мощью Вооруженных сил</w:t>
            </w:r>
          </w:p>
        </w:tc>
        <w:tc>
          <w:tcPr>
            <w:tcW w:w="2046" w:type="dxa"/>
            <w:shd w:val="clear" w:color="auto" w:fill="auto"/>
          </w:tcPr>
          <w:p w:rsidR="006B0F4A" w:rsidRPr="00290E9A" w:rsidRDefault="006B0F4A" w:rsidP="00290E9A">
            <w:pPr>
              <w:jc w:val="center"/>
              <w:rPr>
                <w:sz w:val="28"/>
                <w:szCs w:val="28"/>
              </w:rPr>
            </w:pPr>
            <w:r w:rsidRPr="00290E9A">
              <w:rPr>
                <w:sz w:val="28"/>
                <w:szCs w:val="28"/>
              </w:rPr>
              <w:t>15</w:t>
            </w:r>
          </w:p>
        </w:tc>
        <w:tc>
          <w:tcPr>
            <w:tcW w:w="2263" w:type="dxa"/>
            <w:shd w:val="clear" w:color="auto" w:fill="auto"/>
          </w:tcPr>
          <w:p w:rsidR="006B0F4A" w:rsidRPr="00290E9A" w:rsidRDefault="006B0F4A" w:rsidP="00290E9A">
            <w:pPr>
              <w:jc w:val="center"/>
              <w:rPr>
                <w:sz w:val="28"/>
                <w:szCs w:val="28"/>
              </w:rPr>
            </w:pPr>
            <w:r w:rsidRPr="00290E9A">
              <w:rPr>
                <w:sz w:val="28"/>
                <w:szCs w:val="28"/>
              </w:rPr>
              <w:t>12</w:t>
            </w:r>
          </w:p>
        </w:tc>
      </w:tr>
      <w:tr w:rsidR="006B0F4A" w:rsidRPr="00290E9A" w:rsidTr="00290E9A">
        <w:tc>
          <w:tcPr>
            <w:tcW w:w="5262" w:type="dxa"/>
            <w:shd w:val="clear" w:color="auto" w:fill="auto"/>
          </w:tcPr>
          <w:p w:rsidR="006B0F4A" w:rsidRPr="00290E9A" w:rsidRDefault="006B0F4A" w:rsidP="00290E9A">
            <w:pPr>
              <w:jc w:val="both"/>
              <w:rPr>
                <w:sz w:val="28"/>
                <w:szCs w:val="28"/>
              </w:rPr>
            </w:pPr>
            <w:r w:rsidRPr="00290E9A">
              <w:rPr>
                <w:sz w:val="28"/>
                <w:szCs w:val="28"/>
              </w:rPr>
              <w:t>Сегодня гордиться нечем</w:t>
            </w:r>
          </w:p>
        </w:tc>
        <w:tc>
          <w:tcPr>
            <w:tcW w:w="2046" w:type="dxa"/>
            <w:shd w:val="clear" w:color="auto" w:fill="auto"/>
          </w:tcPr>
          <w:p w:rsidR="006B0F4A" w:rsidRPr="00290E9A" w:rsidRDefault="006B0F4A" w:rsidP="00290E9A">
            <w:pPr>
              <w:jc w:val="center"/>
              <w:rPr>
                <w:sz w:val="28"/>
                <w:szCs w:val="28"/>
              </w:rPr>
            </w:pPr>
            <w:r w:rsidRPr="00290E9A">
              <w:rPr>
                <w:sz w:val="28"/>
                <w:szCs w:val="28"/>
              </w:rPr>
              <w:t>24</w:t>
            </w:r>
          </w:p>
        </w:tc>
        <w:tc>
          <w:tcPr>
            <w:tcW w:w="2263" w:type="dxa"/>
            <w:shd w:val="clear" w:color="auto" w:fill="auto"/>
          </w:tcPr>
          <w:p w:rsidR="006B0F4A" w:rsidRPr="00290E9A" w:rsidRDefault="006B0F4A" w:rsidP="00290E9A">
            <w:pPr>
              <w:jc w:val="center"/>
              <w:rPr>
                <w:sz w:val="28"/>
                <w:szCs w:val="28"/>
              </w:rPr>
            </w:pPr>
            <w:r w:rsidRPr="00290E9A">
              <w:rPr>
                <w:sz w:val="28"/>
                <w:szCs w:val="28"/>
              </w:rPr>
              <w:t>5</w:t>
            </w:r>
          </w:p>
        </w:tc>
      </w:tr>
    </w:tbl>
    <w:p w:rsidR="00151A19" w:rsidRDefault="00151A19" w:rsidP="00151A19">
      <w:pPr>
        <w:spacing w:line="360" w:lineRule="auto"/>
        <w:ind w:firstLine="709"/>
        <w:jc w:val="both"/>
        <w:rPr>
          <w:sz w:val="28"/>
          <w:szCs w:val="28"/>
        </w:rPr>
      </w:pPr>
    </w:p>
    <w:p w:rsidR="00151A19" w:rsidRPr="00151A19" w:rsidRDefault="00151A19" w:rsidP="00151A19">
      <w:pPr>
        <w:spacing w:line="360" w:lineRule="auto"/>
        <w:ind w:firstLine="709"/>
        <w:jc w:val="both"/>
        <w:rPr>
          <w:sz w:val="28"/>
          <w:szCs w:val="28"/>
        </w:rPr>
      </w:pPr>
      <w:r w:rsidRPr="00151A19">
        <w:rPr>
          <w:sz w:val="28"/>
          <w:szCs w:val="28"/>
        </w:rPr>
        <w:t>Значительное положение национальных интересов в переходные моменты исторического развития также является закономерным, т.к. этнические общности являются самыми древними, устоявшимися. Оценивая роль национальных традиций в обществе 46% опрошенных определяют их как необходимый элемент культуры, то, что сплачивает общество; 25% не задумывались над этим вопросом; 13% считают, что национальные традиции являются основой многочисленных конфликтов; 6%  определяют их как безобидные пережитки.</w:t>
      </w:r>
    </w:p>
    <w:p w:rsidR="00151A19" w:rsidRPr="00151A19" w:rsidRDefault="00151A19" w:rsidP="00151A19">
      <w:pPr>
        <w:spacing w:line="360" w:lineRule="auto"/>
        <w:ind w:firstLine="709"/>
        <w:jc w:val="both"/>
        <w:rPr>
          <w:sz w:val="28"/>
          <w:szCs w:val="28"/>
        </w:rPr>
      </w:pPr>
      <w:r w:rsidRPr="00151A19">
        <w:rPr>
          <w:sz w:val="28"/>
          <w:szCs w:val="28"/>
        </w:rPr>
        <w:t>Характерным для современных молодых людей является низкая социально-политическая активность, которая проявляется и в интересе к социально-политическим проблемам, и в оценке социально-политической обстановки, и в определении собственных возможностей в данной сфере.</w:t>
      </w:r>
    </w:p>
    <w:p w:rsidR="006B0F4A" w:rsidRPr="00151A19" w:rsidRDefault="00151A19" w:rsidP="00151A19">
      <w:pPr>
        <w:spacing w:line="360" w:lineRule="auto"/>
        <w:ind w:firstLine="709"/>
        <w:jc w:val="both"/>
        <w:rPr>
          <w:sz w:val="28"/>
          <w:szCs w:val="28"/>
        </w:rPr>
      </w:pPr>
      <w:r w:rsidRPr="00151A19">
        <w:rPr>
          <w:sz w:val="28"/>
          <w:szCs w:val="28"/>
        </w:rPr>
        <w:t>12% респондентов четко определили, что их не интересует политика; 46%, определяя свой интерес к политике, выбрали вариант ответа “Иногда смотрю новости, когда нет ничего более интересного”; 32%  проявляют более стабильный интерес - “Каждый день смотрю новости и обсуждаю их с друзьями” и только 4% проявляют активность в политической сфере “являясь членом политической организации” и “иногда участвуя в политических акциях” (соответственно по 2%)</w:t>
      </w:r>
    </w:p>
    <w:p w:rsidR="00E64919" w:rsidRDefault="00E64919" w:rsidP="00E64919">
      <w:pPr>
        <w:spacing w:line="360" w:lineRule="auto"/>
        <w:ind w:firstLine="851"/>
        <w:jc w:val="both"/>
        <w:rPr>
          <w:sz w:val="28"/>
          <w:szCs w:val="28"/>
        </w:rPr>
      </w:pPr>
      <w:r>
        <w:rPr>
          <w:sz w:val="28"/>
          <w:szCs w:val="28"/>
        </w:rPr>
        <w:t xml:space="preserve">В целом, можно говорить об оптимистических настроениях современной молодежи, что связано с психолого-возрастными особенностями и с большей адаптированностью нынешнего поколения к условиям динамично меняющегося общества. </w:t>
      </w:r>
    </w:p>
    <w:p w:rsidR="00E64919" w:rsidRDefault="00E64919" w:rsidP="00E64919">
      <w:pPr>
        <w:spacing w:line="360" w:lineRule="auto"/>
        <w:ind w:firstLine="851"/>
        <w:jc w:val="both"/>
        <w:rPr>
          <w:sz w:val="28"/>
          <w:szCs w:val="28"/>
        </w:rPr>
      </w:pPr>
    </w:p>
    <w:p w:rsidR="00E64919" w:rsidRDefault="00E64919" w:rsidP="00E64919">
      <w:pPr>
        <w:spacing w:line="360" w:lineRule="auto"/>
        <w:ind w:firstLine="851"/>
        <w:jc w:val="center"/>
        <w:rPr>
          <w:b/>
          <w:bCs/>
          <w:sz w:val="28"/>
          <w:szCs w:val="28"/>
        </w:rPr>
      </w:pPr>
      <w:r>
        <w:rPr>
          <w:b/>
          <w:bCs/>
          <w:sz w:val="28"/>
          <w:szCs w:val="28"/>
        </w:rPr>
        <w:t>С каким чувством Вы смотрите в будущее?</w:t>
      </w:r>
    </w:p>
    <w:p w:rsidR="00E64919" w:rsidRDefault="00E64919" w:rsidP="00E64919">
      <w:pPr>
        <w:spacing w:line="360" w:lineRule="auto"/>
        <w:ind w:firstLine="851"/>
        <w:jc w:val="center"/>
        <w:rPr>
          <w:b/>
          <w:bCs/>
          <w:sz w:val="28"/>
          <w:szCs w:val="28"/>
        </w:rPr>
      </w:pPr>
      <w:r>
        <w:rPr>
          <w:b/>
          <w:bCs/>
          <w:sz w:val="28"/>
          <w:szCs w:val="28"/>
        </w:rPr>
        <w:t>(в % от общего числа ответивших на вопрос)</w:t>
      </w:r>
    </w:p>
    <w:p w:rsidR="00E64919" w:rsidRDefault="00E64919" w:rsidP="00E64919">
      <w:pPr>
        <w:spacing w:line="360" w:lineRule="auto"/>
        <w:ind w:firstLine="851"/>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340"/>
        <w:gridCol w:w="2083"/>
      </w:tblGrid>
      <w:tr w:rsidR="00E64919" w:rsidRPr="00290E9A" w:rsidTr="00290E9A">
        <w:tc>
          <w:tcPr>
            <w:tcW w:w="5148" w:type="dxa"/>
            <w:shd w:val="clear" w:color="auto" w:fill="auto"/>
          </w:tcPr>
          <w:p w:rsidR="00E64919" w:rsidRPr="00290E9A" w:rsidRDefault="00E64919" w:rsidP="00290E9A">
            <w:pPr>
              <w:spacing w:line="360" w:lineRule="auto"/>
              <w:jc w:val="center"/>
              <w:rPr>
                <w:b/>
                <w:bCs/>
                <w:sz w:val="28"/>
                <w:szCs w:val="28"/>
              </w:rPr>
            </w:pPr>
            <w:r w:rsidRPr="00290E9A">
              <w:rPr>
                <w:b/>
                <w:bCs/>
                <w:sz w:val="28"/>
                <w:szCs w:val="28"/>
              </w:rPr>
              <w:t>Позиции ответов</w:t>
            </w:r>
          </w:p>
        </w:tc>
        <w:tc>
          <w:tcPr>
            <w:tcW w:w="2340" w:type="dxa"/>
            <w:shd w:val="clear" w:color="auto" w:fill="auto"/>
          </w:tcPr>
          <w:p w:rsidR="00E64919" w:rsidRPr="00290E9A" w:rsidRDefault="00E64919" w:rsidP="00290E9A">
            <w:pPr>
              <w:spacing w:line="360" w:lineRule="auto"/>
              <w:jc w:val="center"/>
              <w:rPr>
                <w:b/>
                <w:bCs/>
                <w:sz w:val="28"/>
                <w:szCs w:val="28"/>
              </w:rPr>
            </w:pPr>
            <w:r w:rsidRPr="00290E9A">
              <w:rPr>
                <w:b/>
                <w:bCs/>
                <w:sz w:val="28"/>
                <w:szCs w:val="28"/>
              </w:rPr>
              <w:t xml:space="preserve">2000 </w:t>
            </w:r>
          </w:p>
        </w:tc>
        <w:tc>
          <w:tcPr>
            <w:tcW w:w="2083" w:type="dxa"/>
            <w:shd w:val="clear" w:color="auto" w:fill="auto"/>
          </w:tcPr>
          <w:p w:rsidR="00E64919" w:rsidRPr="00290E9A" w:rsidRDefault="00E64919" w:rsidP="00290E9A">
            <w:pPr>
              <w:spacing w:line="360" w:lineRule="auto"/>
              <w:jc w:val="center"/>
              <w:rPr>
                <w:b/>
                <w:bCs/>
                <w:sz w:val="28"/>
                <w:szCs w:val="28"/>
              </w:rPr>
            </w:pPr>
            <w:r w:rsidRPr="00290E9A">
              <w:rPr>
                <w:b/>
                <w:bCs/>
                <w:sz w:val="28"/>
                <w:szCs w:val="28"/>
              </w:rPr>
              <w:t>2005</w:t>
            </w:r>
          </w:p>
        </w:tc>
      </w:tr>
      <w:tr w:rsidR="00E64919" w:rsidRPr="00290E9A" w:rsidTr="00290E9A">
        <w:tc>
          <w:tcPr>
            <w:tcW w:w="5148" w:type="dxa"/>
            <w:shd w:val="clear" w:color="auto" w:fill="auto"/>
          </w:tcPr>
          <w:p w:rsidR="00E64919" w:rsidRPr="00290E9A" w:rsidRDefault="00E64919" w:rsidP="00290E9A">
            <w:pPr>
              <w:spacing w:line="360" w:lineRule="auto"/>
              <w:jc w:val="both"/>
              <w:rPr>
                <w:sz w:val="28"/>
                <w:szCs w:val="28"/>
              </w:rPr>
            </w:pPr>
            <w:r w:rsidRPr="00290E9A">
              <w:rPr>
                <w:sz w:val="28"/>
                <w:szCs w:val="28"/>
              </w:rPr>
              <w:t>С надеждой и оптимизмом</w:t>
            </w:r>
          </w:p>
        </w:tc>
        <w:tc>
          <w:tcPr>
            <w:tcW w:w="2340" w:type="dxa"/>
            <w:shd w:val="clear" w:color="auto" w:fill="auto"/>
          </w:tcPr>
          <w:p w:rsidR="00E64919" w:rsidRPr="00290E9A" w:rsidRDefault="00E64919" w:rsidP="00290E9A">
            <w:pPr>
              <w:spacing w:line="360" w:lineRule="auto"/>
              <w:jc w:val="center"/>
              <w:rPr>
                <w:sz w:val="28"/>
                <w:szCs w:val="28"/>
              </w:rPr>
            </w:pPr>
            <w:r w:rsidRPr="00290E9A">
              <w:rPr>
                <w:sz w:val="28"/>
                <w:szCs w:val="28"/>
              </w:rPr>
              <w:t>58</w:t>
            </w:r>
          </w:p>
        </w:tc>
        <w:tc>
          <w:tcPr>
            <w:tcW w:w="2083" w:type="dxa"/>
            <w:shd w:val="clear" w:color="auto" w:fill="auto"/>
          </w:tcPr>
          <w:p w:rsidR="00E64919" w:rsidRPr="00290E9A" w:rsidRDefault="00E64919" w:rsidP="00290E9A">
            <w:pPr>
              <w:spacing w:line="360" w:lineRule="auto"/>
              <w:jc w:val="center"/>
              <w:rPr>
                <w:sz w:val="28"/>
                <w:szCs w:val="28"/>
              </w:rPr>
            </w:pPr>
            <w:r w:rsidRPr="00290E9A">
              <w:rPr>
                <w:sz w:val="28"/>
                <w:szCs w:val="28"/>
              </w:rPr>
              <w:t>61</w:t>
            </w:r>
          </w:p>
        </w:tc>
      </w:tr>
      <w:tr w:rsidR="00E64919" w:rsidRPr="00290E9A" w:rsidTr="00290E9A">
        <w:tc>
          <w:tcPr>
            <w:tcW w:w="5148" w:type="dxa"/>
            <w:shd w:val="clear" w:color="auto" w:fill="auto"/>
          </w:tcPr>
          <w:p w:rsidR="00E64919" w:rsidRPr="00290E9A" w:rsidRDefault="00E64919" w:rsidP="00290E9A">
            <w:pPr>
              <w:spacing w:line="360" w:lineRule="auto"/>
              <w:jc w:val="both"/>
              <w:rPr>
                <w:sz w:val="28"/>
                <w:szCs w:val="28"/>
              </w:rPr>
            </w:pPr>
            <w:r w:rsidRPr="00290E9A">
              <w:rPr>
                <w:sz w:val="28"/>
                <w:szCs w:val="28"/>
              </w:rPr>
              <w:t>Спокойно, но без особых надежд</w:t>
            </w:r>
          </w:p>
        </w:tc>
        <w:tc>
          <w:tcPr>
            <w:tcW w:w="2340" w:type="dxa"/>
            <w:shd w:val="clear" w:color="auto" w:fill="auto"/>
          </w:tcPr>
          <w:p w:rsidR="00E64919" w:rsidRPr="00290E9A" w:rsidRDefault="00E64919" w:rsidP="00290E9A">
            <w:pPr>
              <w:spacing w:line="360" w:lineRule="auto"/>
              <w:jc w:val="center"/>
              <w:rPr>
                <w:sz w:val="28"/>
                <w:szCs w:val="28"/>
              </w:rPr>
            </w:pPr>
            <w:r w:rsidRPr="00290E9A">
              <w:rPr>
                <w:sz w:val="28"/>
                <w:szCs w:val="28"/>
              </w:rPr>
              <w:t>22</w:t>
            </w:r>
          </w:p>
        </w:tc>
        <w:tc>
          <w:tcPr>
            <w:tcW w:w="2083" w:type="dxa"/>
            <w:shd w:val="clear" w:color="auto" w:fill="auto"/>
          </w:tcPr>
          <w:p w:rsidR="00E64919" w:rsidRPr="00290E9A" w:rsidRDefault="00E64919" w:rsidP="00290E9A">
            <w:pPr>
              <w:spacing w:line="360" w:lineRule="auto"/>
              <w:jc w:val="center"/>
              <w:rPr>
                <w:sz w:val="28"/>
                <w:szCs w:val="28"/>
              </w:rPr>
            </w:pPr>
            <w:r w:rsidRPr="00290E9A">
              <w:rPr>
                <w:sz w:val="28"/>
                <w:szCs w:val="28"/>
              </w:rPr>
              <w:t>19</w:t>
            </w:r>
          </w:p>
        </w:tc>
      </w:tr>
      <w:tr w:rsidR="00E64919" w:rsidRPr="00290E9A" w:rsidTr="00290E9A">
        <w:tc>
          <w:tcPr>
            <w:tcW w:w="5148" w:type="dxa"/>
            <w:shd w:val="clear" w:color="auto" w:fill="auto"/>
          </w:tcPr>
          <w:p w:rsidR="00E64919" w:rsidRPr="00290E9A" w:rsidRDefault="00E64919" w:rsidP="00290E9A">
            <w:pPr>
              <w:spacing w:line="360" w:lineRule="auto"/>
              <w:jc w:val="both"/>
              <w:rPr>
                <w:sz w:val="28"/>
                <w:szCs w:val="28"/>
              </w:rPr>
            </w:pPr>
            <w:r w:rsidRPr="00290E9A">
              <w:rPr>
                <w:sz w:val="28"/>
                <w:szCs w:val="28"/>
              </w:rPr>
              <w:t>С тревогой и неуверенностью</w:t>
            </w:r>
          </w:p>
        </w:tc>
        <w:tc>
          <w:tcPr>
            <w:tcW w:w="2340" w:type="dxa"/>
            <w:shd w:val="clear" w:color="auto" w:fill="auto"/>
          </w:tcPr>
          <w:p w:rsidR="00E64919" w:rsidRPr="00290E9A" w:rsidRDefault="00E64919" w:rsidP="00290E9A">
            <w:pPr>
              <w:spacing w:line="360" w:lineRule="auto"/>
              <w:jc w:val="center"/>
              <w:rPr>
                <w:sz w:val="28"/>
                <w:szCs w:val="28"/>
              </w:rPr>
            </w:pPr>
            <w:r w:rsidRPr="00290E9A">
              <w:rPr>
                <w:sz w:val="28"/>
                <w:szCs w:val="28"/>
              </w:rPr>
              <w:t>19</w:t>
            </w:r>
          </w:p>
        </w:tc>
        <w:tc>
          <w:tcPr>
            <w:tcW w:w="2083" w:type="dxa"/>
            <w:shd w:val="clear" w:color="auto" w:fill="auto"/>
          </w:tcPr>
          <w:p w:rsidR="00E64919" w:rsidRPr="00290E9A" w:rsidRDefault="00E64919" w:rsidP="00290E9A">
            <w:pPr>
              <w:spacing w:line="360" w:lineRule="auto"/>
              <w:jc w:val="center"/>
              <w:rPr>
                <w:sz w:val="28"/>
                <w:szCs w:val="28"/>
              </w:rPr>
            </w:pPr>
            <w:r w:rsidRPr="00290E9A">
              <w:rPr>
                <w:sz w:val="28"/>
                <w:szCs w:val="28"/>
              </w:rPr>
              <w:t>15</w:t>
            </w:r>
          </w:p>
        </w:tc>
      </w:tr>
      <w:tr w:rsidR="00E64919" w:rsidRPr="00290E9A" w:rsidTr="00290E9A">
        <w:tc>
          <w:tcPr>
            <w:tcW w:w="5148" w:type="dxa"/>
            <w:shd w:val="clear" w:color="auto" w:fill="auto"/>
          </w:tcPr>
          <w:p w:rsidR="00E64919" w:rsidRPr="00290E9A" w:rsidRDefault="00E64919" w:rsidP="00290E9A">
            <w:pPr>
              <w:spacing w:line="360" w:lineRule="auto"/>
              <w:jc w:val="both"/>
              <w:rPr>
                <w:sz w:val="28"/>
                <w:szCs w:val="28"/>
              </w:rPr>
            </w:pPr>
            <w:r w:rsidRPr="00290E9A">
              <w:rPr>
                <w:sz w:val="28"/>
                <w:szCs w:val="28"/>
              </w:rPr>
              <w:t>Со страхом и отчаянием</w:t>
            </w:r>
          </w:p>
        </w:tc>
        <w:tc>
          <w:tcPr>
            <w:tcW w:w="2340" w:type="dxa"/>
            <w:shd w:val="clear" w:color="auto" w:fill="auto"/>
          </w:tcPr>
          <w:p w:rsidR="00E64919" w:rsidRPr="00290E9A" w:rsidRDefault="00E64919" w:rsidP="00290E9A">
            <w:pPr>
              <w:spacing w:line="360" w:lineRule="auto"/>
              <w:jc w:val="center"/>
              <w:rPr>
                <w:sz w:val="28"/>
                <w:szCs w:val="28"/>
              </w:rPr>
            </w:pPr>
            <w:r w:rsidRPr="00290E9A">
              <w:rPr>
                <w:sz w:val="28"/>
                <w:szCs w:val="28"/>
              </w:rPr>
              <w:t>1</w:t>
            </w:r>
          </w:p>
        </w:tc>
        <w:tc>
          <w:tcPr>
            <w:tcW w:w="2083" w:type="dxa"/>
            <w:shd w:val="clear" w:color="auto" w:fill="auto"/>
          </w:tcPr>
          <w:p w:rsidR="00E64919" w:rsidRPr="00290E9A" w:rsidRDefault="00E64919" w:rsidP="00290E9A">
            <w:pPr>
              <w:spacing w:line="360" w:lineRule="auto"/>
              <w:jc w:val="center"/>
              <w:rPr>
                <w:sz w:val="28"/>
                <w:szCs w:val="28"/>
              </w:rPr>
            </w:pPr>
            <w:r w:rsidRPr="00290E9A">
              <w:rPr>
                <w:sz w:val="28"/>
                <w:szCs w:val="28"/>
              </w:rPr>
              <w:t>1</w:t>
            </w:r>
          </w:p>
        </w:tc>
      </w:tr>
    </w:tbl>
    <w:p w:rsidR="00E64919" w:rsidRDefault="00E64919" w:rsidP="00E64919">
      <w:pPr>
        <w:spacing w:line="360" w:lineRule="auto"/>
        <w:jc w:val="both"/>
        <w:rPr>
          <w:sz w:val="28"/>
          <w:szCs w:val="28"/>
        </w:rPr>
      </w:pPr>
    </w:p>
    <w:p w:rsidR="009148EB" w:rsidRPr="006D4AF4" w:rsidRDefault="009148EB" w:rsidP="009148EB">
      <w:pPr>
        <w:spacing w:line="360" w:lineRule="auto"/>
        <w:ind w:firstLine="709"/>
        <w:jc w:val="both"/>
        <w:rPr>
          <w:sz w:val="28"/>
          <w:szCs w:val="28"/>
        </w:rPr>
      </w:pPr>
      <w:r w:rsidRPr="006D4AF4">
        <w:rPr>
          <w:sz w:val="28"/>
          <w:szCs w:val="28"/>
        </w:rPr>
        <w:t>Таким образом, одной из важнейших теоретических и практических проблем высшей школы является реформирование образо</w:t>
      </w:r>
      <w:r w:rsidRPr="006D4AF4">
        <w:rPr>
          <w:sz w:val="28"/>
          <w:szCs w:val="28"/>
        </w:rPr>
        <w:softHyphen/>
        <w:t>вания, создание таких его моделей, которые смогли бы, опираясь на тра</w:t>
      </w:r>
      <w:r w:rsidRPr="006D4AF4">
        <w:rPr>
          <w:sz w:val="28"/>
          <w:szCs w:val="28"/>
        </w:rPr>
        <w:softHyphen/>
        <w:t>диции и опыт отечественной и мировой школы, максимально эф</w:t>
      </w:r>
      <w:r w:rsidRPr="006D4AF4">
        <w:rPr>
          <w:sz w:val="28"/>
          <w:szCs w:val="28"/>
        </w:rPr>
        <w:softHyphen/>
        <w:t>фективно востребовать и транслировать духовный, человекотворческий потенциал культуры, в первую очередь отечественной. Сохранение отечественной культуры как целостного явления есть главная предпосылка и условие духовной безопасности общества, ибо лишь «куль</w:t>
      </w:r>
      <w:r w:rsidRPr="006D4AF4">
        <w:rPr>
          <w:sz w:val="28"/>
          <w:szCs w:val="28"/>
        </w:rPr>
        <w:softHyphen/>
        <w:t>турное самостояние» есть залог величия народа и независимости государ</w:t>
      </w:r>
      <w:r w:rsidRPr="006D4AF4">
        <w:rPr>
          <w:sz w:val="28"/>
          <w:szCs w:val="28"/>
        </w:rPr>
        <w:softHyphen/>
        <w:t>ственного бытия (И. Ильин).</w:t>
      </w:r>
    </w:p>
    <w:p w:rsidR="009247B2" w:rsidRPr="006D4AF4" w:rsidRDefault="009247B2" w:rsidP="006D4AF4">
      <w:pPr>
        <w:spacing w:line="360" w:lineRule="auto"/>
        <w:ind w:firstLine="709"/>
        <w:jc w:val="both"/>
        <w:rPr>
          <w:sz w:val="28"/>
          <w:szCs w:val="28"/>
        </w:rPr>
      </w:pPr>
      <w:bookmarkStart w:id="0" w:name="_GoBack"/>
      <w:bookmarkEnd w:id="0"/>
    </w:p>
    <w:sectPr w:rsidR="009247B2" w:rsidRPr="006D4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00635"/>
    <w:multiLevelType w:val="hybridMultilevel"/>
    <w:tmpl w:val="D3BED046"/>
    <w:lvl w:ilvl="0" w:tplc="0419000F">
      <w:start w:val="1"/>
      <w:numFmt w:val="decimal"/>
      <w:lvlText w:val="%1."/>
      <w:lvlJc w:val="left"/>
      <w:pPr>
        <w:tabs>
          <w:tab w:val="num" w:pos="792"/>
        </w:tabs>
        <w:ind w:left="792" w:hanging="360"/>
      </w:p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1">
    <w:nsid w:val="23594BBE"/>
    <w:multiLevelType w:val="singleLevel"/>
    <w:tmpl w:val="7C6CC3D0"/>
    <w:lvl w:ilvl="0">
      <w:numFmt w:val="none"/>
      <w:lvlText w:val=""/>
      <w:lvlJc w:val="left"/>
      <w:pPr>
        <w:tabs>
          <w:tab w:val="num" w:pos="360"/>
        </w:tabs>
      </w:pPr>
    </w:lvl>
  </w:abstractNum>
  <w:abstractNum w:abstractNumId="2">
    <w:nsid w:val="2F520E37"/>
    <w:multiLevelType w:val="hybridMultilevel"/>
    <w:tmpl w:val="FE62BC46"/>
    <w:lvl w:ilvl="0" w:tplc="0419000F">
      <w:start w:val="1"/>
      <w:numFmt w:val="decimal"/>
      <w:lvlText w:val="%1."/>
      <w:lvlJc w:val="left"/>
      <w:pPr>
        <w:tabs>
          <w:tab w:val="num" w:pos="792"/>
        </w:tabs>
        <w:ind w:left="792" w:hanging="360"/>
      </w:p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3">
    <w:nsid w:val="401E7B9A"/>
    <w:multiLevelType w:val="hybridMultilevel"/>
    <w:tmpl w:val="2D464EE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45C7219C"/>
    <w:multiLevelType w:val="hybridMultilevel"/>
    <w:tmpl w:val="4BF468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B2B7862"/>
    <w:multiLevelType w:val="hybridMultilevel"/>
    <w:tmpl w:val="262E23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3"/>
  </w:num>
  <w:num w:numId="9">
    <w:abstractNumId w:val="4"/>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02A"/>
    <w:rsid w:val="00015303"/>
    <w:rsid w:val="000D6214"/>
    <w:rsid w:val="00151A19"/>
    <w:rsid w:val="0016667F"/>
    <w:rsid w:val="001830B5"/>
    <w:rsid w:val="001E4C35"/>
    <w:rsid w:val="001F5A28"/>
    <w:rsid w:val="00290E9A"/>
    <w:rsid w:val="002C421C"/>
    <w:rsid w:val="003169DD"/>
    <w:rsid w:val="0036767A"/>
    <w:rsid w:val="00372FCC"/>
    <w:rsid w:val="003E104B"/>
    <w:rsid w:val="00457A7A"/>
    <w:rsid w:val="004E29A0"/>
    <w:rsid w:val="004E63C2"/>
    <w:rsid w:val="00520E23"/>
    <w:rsid w:val="0052502A"/>
    <w:rsid w:val="005A16C8"/>
    <w:rsid w:val="006B0F4A"/>
    <w:rsid w:val="006D4AF4"/>
    <w:rsid w:val="006F6DBA"/>
    <w:rsid w:val="007659C5"/>
    <w:rsid w:val="007851E1"/>
    <w:rsid w:val="00840E93"/>
    <w:rsid w:val="00847421"/>
    <w:rsid w:val="008642BA"/>
    <w:rsid w:val="008856EA"/>
    <w:rsid w:val="008B7240"/>
    <w:rsid w:val="008D374E"/>
    <w:rsid w:val="008D4033"/>
    <w:rsid w:val="009148EB"/>
    <w:rsid w:val="009247B2"/>
    <w:rsid w:val="00924E70"/>
    <w:rsid w:val="00951329"/>
    <w:rsid w:val="00992B21"/>
    <w:rsid w:val="00995DAD"/>
    <w:rsid w:val="009A1B22"/>
    <w:rsid w:val="009E220F"/>
    <w:rsid w:val="009F6337"/>
    <w:rsid w:val="00A12A5F"/>
    <w:rsid w:val="00A72482"/>
    <w:rsid w:val="00AA312C"/>
    <w:rsid w:val="00B37CAB"/>
    <w:rsid w:val="00BD1D1D"/>
    <w:rsid w:val="00CB5124"/>
    <w:rsid w:val="00D26844"/>
    <w:rsid w:val="00D427BF"/>
    <w:rsid w:val="00D715B3"/>
    <w:rsid w:val="00DB29FD"/>
    <w:rsid w:val="00DD2526"/>
    <w:rsid w:val="00E61170"/>
    <w:rsid w:val="00E64919"/>
    <w:rsid w:val="00F6342F"/>
    <w:rsid w:val="00F64CE1"/>
    <w:rsid w:val="00FD1A0C"/>
    <w:rsid w:val="00FD3008"/>
    <w:rsid w:val="00FF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5D1A8C-6697-48AB-97A0-CBC32301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D1D1D"/>
    <w:pPr>
      <w:widowControl w:val="0"/>
      <w:autoSpaceDE w:val="0"/>
      <w:autoSpaceDN w:val="0"/>
      <w:adjustRightInd w:val="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D1D1D"/>
    <w:rPr>
      <w:vertAlign w:val="superscript"/>
    </w:rPr>
  </w:style>
  <w:style w:type="table" w:styleId="a6">
    <w:name w:val="Table Grid"/>
    <w:basedOn w:val="a1"/>
    <w:uiPriority w:val="99"/>
    <w:rsid w:val="00E64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1263">
      <w:marLeft w:val="0"/>
      <w:marRight w:val="0"/>
      <w:marTop w:val="0"/>
      <w:marBottom w:val="0"/>
      <w:divBdr>
        <w:top w:val="none" w:sz="0" w:space="0" w:color="auto"/>
        <w:left w:val="none" w:sz="0" w:space="0" w:color="auto"/>
        <w:bottom w:val="none" w:sz="0" w:space="0" w:color="auto"/>
        <w:right w:val="none" w:sz="0" w:space="0" w:color="auto"/>
      </w:divBdr>
    </w:div>
    <w:div w:id="372771264">
      <w:marLeft w:val="0"/>
      <w:marRight w:val="0"/>
      <w:marTop w:val="0"/>
      <w:marBottom w:val="0"/>
      <w:divBdr>
        <w:top w:val="none" w:sz="0" w:space="0" w:color="auto"/>
        <w:left w:val="none" w:sz="0" w:space="0" w:color="auto"/>
        <w:bottom w:val="none" w:sz="0" w:space="0" w:color="auto"/>
        <w:right w:val="none" w:sz="0" w:space="0" w:color="auto"/>
      </w:divBdr>
    </w:div>
    <w:div w:id="372771265">
      <w:marLeft w:val="0"/>
      <w:marRight w:val="0"/>
      <w:marTop w:val="0"/>
      <w:marBottom w:val="0"/>
      <w:divBdr>
        <w:top w:val="none" w:sz="0" w:space="0" w:color="auto"/>
        <w:left w:val="none" w:sz="0" w:space="0" w:color="auto"/>
        <w:bottom w:val="none" w:sz="0" w:space="0" w:color="auto"/>
        <w:right w:val="none" w:sz="0" w:space="0" w:color="auto"/>
      </w:divBdr>
    </w:div>
    <w:div w:id="372771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ОБРАЗОВАНИЕ В ПОЛИКУЛЬТУРНОМ ОБЩЕСТВЕ</vt:lpstr>
    </vt:vector>
  </TitlesOfParts>
  <Company>nauka</Company>
  <LinksUpToDate>false</LinksUpToDate>
  <CharactersWithSpaces>14941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В ПОЛИКУЛЬТУРНОМ ОБЩЕСТВЕ</dc:title>
  <dc:subject/>
  <dc:creator>marina</dc:creator>
  <cp:keywords/>
  <dc:description/>
  <cp:lastModifiedBy>admin</cp:lastModifiedBy>
  <cp:revision>2</cp:revision>
  <dcterms:created xsi:type="dcterms:W3CDTF">2014-03-08T05:45:00Z</dcterms:created>
  <dcterms:modified xsi:type="dcterms:W3CDTF">2014-03-08T05:45:00Z</dcterms:modified>
</cp:coreProperties>
</file>