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DF" w:rsidRDefault="007B32DF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Общее понятие о темпераменте и его типах</w:t>
      </w:r>
    </w:p>
    <w:p w:rsidR="007B32DF" w:rsidRDefault="007B32DF">
      <w:pPr>
        <w:pStyle w:val="Mystyle"/>
        <w:rPr>
          <w:b/>
          <w:bCs/>
          <w:snapToGrid w:val="0"/>
        </w:rPr>
      </w:pPr>
    </w:p>
    <w:p w:rsidR="007B32DF" w:rsidRDefault="007B32DF">
      <w:pPr>
        <w:pStyle w:val="Mystyle"/>
        <w:ind w:firstLine="0"/>
        <w:rPr>
          <w:snapToGrid w:val="0"/>
        </w:rPr>
      </w:pPr>
      <w:r>
        <w:rPr>
          <w:snapToGrid w:val="0"/>
        </w:rPr>
        <w:t xml:space="preserve">         В жизни встречаются люди, психическая деятельность кото</w:t>
      </w:r>
      <w:r>
        <w:rPr>
          <w:snapToGrid w:val="0"/>
        </w:rPr>
        <w:softHyphen/>
        <w:t>рых в обычных условиях протекает спокойно и медленно. Они редко волнуются и выходят из себя. Чтобы вызвать у них сильное возбуждение, понадобится событие большой силы и значимости.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>В обычных условиях движения их медленны и спокойны, мимика слабая, речь ровная, без эмоциональной окраски. Работу, даже их интересующую, они выполняют, не горячась. Настроение у них большей частью ровное и устойчивое без резких переходов от ве</w:t>
      </w:r>
      <w:r>
        <w:rPr>
          <w:snapToGrid w:val="0"/>
        </w:rPr>
        <w:softHyphen/>
        <w:t>селого к грустному, от повышенного к пониженному.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>С другой стороны, встречаются люди с большой эмоциональ</w:t>
      </w:r>
      <w:r>
        <w:rPr>
          <w:snapToGrid w:val="0"/>
        </w:rPr>
        <w:softHyphen/>
        <w:t>ной возбудимостью, быстрые, порывистые, энергичные. Они бур</w:t>
      </w:r>
      <w:r>
        <w:rPr>
          <w:snapToGrid w:val="0"/>
        </w:rPr>
        <w:softHyphen/>
        <w:t>но реагируют на самые незначительные события. Их все трогает. Они горячи в работе и безудержны в чувствах. Движения их, ми</w:t>
      </w:r>
      <w:r>
        <w:rPr>
          <w:snapToGrid w:val="0"/>
        </w:rPr>
        <w:softHyphen/>
        <w:t>мика, жесты энергичны, выразительны, речь громкая, эмоциональ</w:t>
      </w:r>
      <w:r>
        <w:rPr>
          <w:snapToGrid w:val="0"/>
        </w:rPr>
        <w:softHyphen/>
        <w:t>но окрашенная. Настроение у них часто и резко меняется.</w:t>
      </w:r>
    </w:p>
    <w:p w:rsidR="007B32DF" w:rsidRDefault="007B32DF">
      <w:pPr>
        <w:pStyle w:val="Mystyle"/>
      </w:pPr>
      <w:r>
        <w:t>Индивидуальные особенности психической деятельности людей, относящиеся к скорости протекания психических процессов и силе их выражения, к степени эмоциональной возбудимости и устойчи</w:t>
      </w:r>
      <w:r>
        <w:softHyphen/>
        <w:t>вости настроений, в психологии принято называть темпераментами.</w:t>
      </w:r>
    </w:p>
    <w:p w:rsidR="007B32DF" w:rsidRDefault="007B32DF">
      <w:pPr>
        <w:pStyle w:val="Mystyle"/>
        <w:rPr>
          <w:i/>
          <w:iCs/>
          <w:snapToGrid w:val="0"/>
        </w:rPr>
      </w:pPr>
      <w:r>
        <w:rPr>
          <w:snapToGrid w:val="0"/>
        </w:rPr>
        <w:t>Качественно своеобразный темперамент всякого отдельного че</w:t>
      </w:r>
      <w:r>
        <w:rPr>
          <w:snapToGrid w:val="0"/>
        </w:rPr>
        <w:softHyphen/>
        <w:t>ловека, отличающий его от других людей, называется индивидуальным темпераментом. Индивидуальных темпераментов су</w:t>
      </w:r>
      <w:r>
        <w:rPr>
          <w:snapToGrid w:val="0"/>
        </w:rPr>
        <w:softHyphen/>
        <w:t>ществует столько, сколько существует людей. Однако вниматель</w:t>
      </w:r>
      <w:r>
        <w:rPr>
          <w:snapToGrid w:val="0"/>
        </w:rPr>
        <w:softHyphen/>
        <w:t>ное изучение индивидуальных темпераментов позволяет выделить в них некоторые общие и существенные черты, присущие темпера</w:t>
      </w:r>
      <w:r>
        <w:rPr>
          <w:snapToGrid w:val="0"/>
        </w:rPr>
        <w:softHyphen/>
        <w:t xml:space="preserve">ментам многих людей. Эти общие черты темперамента  и  называются </w:t>
      </w:r>
      <w:r>
        <w:rPr>
          <w:i/>
          <w:iCs/>
          <w:snapToGrid w:val="0"/>
          <w:u w:val="single"/>
        </w:rPr>
        <w:t>типом темперамента</w:t>
      </w:r>
      <w:r>
        <w:rPr>
          <w:i/>
          <w:iCs/>
          <w:snapToGrid w:val="0"/>
        </w:rPr>
        <w:t>..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 xml:space="preserve"> Тип темперамента устанавли</w:t>
      </w:r>
      <w:r>
        <w:rPr>
          <w:snapToGrid w:val="0"/>
        </w:rPr>
        <w:softHyphen/>
        <w:t>вается в зависимости от характерных особенностей основных ком</w:t>
      </w:r>
      <w:r>
        <w:rPr>
          <w:snapToGrid w:val="0"/>
        </w:rPr>
        <w:softHyphen/>
        <w:t xml:space="preserve">понентов всякого темперамента: 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>скорости протекания психиче</w:t>
      </w:r>
      <w:r>
        <w:rPr>
          <w:snapToGrid w:val="0"/>
        </w:rPr>
        <w:softHyphen/>
        <w:t xml:space="preserve">ских процессов, 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 xml:space="preserve">силы их выражения в движениях, мимике и жестах, 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 xml:space="preserve">степени эмоциональной возбудимости, 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>устойчивости настроений и характера их смены (быстрая, резкая или медленная и спокойная смена настроений).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>Исходя из этих признаков темперамента, мы говорим о четы</w:t>
      </w:r>
      <w:r>
        <w:rPr>
          <w:snapToGrid w:val="0"/>
        </w:rPr>
        <w:softHyphen/>
        <w:t>рех типах темперамента:      сангвинический темперамент, холерический темперамент, флегматический  темперамент, меланхолический темперамент.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>Эти типы  темпераментов в известной мере являются научной абстракцией, так как в жизни встречаются не типовые, а индивидуальные темпераменты. В индивидуальном темпераменте одни черты типического темперамента могут быть выражены ярче, другие — слабее, они могут сочетаться с некоторыми чертами дру</w:t>
      </w:r>
      <w:r>
        <w:rPr>
          <w:snapToGrid w:val="0"/>
        </w:rPr>
        <w:softHyphen/>
        <w:t>гого типического темперамента, так как сложный индивидуальный темперамент всегда качественно своеобразен.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>Среди индивидуальных темпераментов нередко встречаются так называемые ярко выраженные темпераменты; это темпераменты, в которых преобладают черты какого-либо одного типического тем</w:t>
      </w:r>
      <w:r>
        <w:rPr>
          <w:snapToGrid w:val="0"/>
        </w:rPr>
        <w:softHyphen/>
        <w:t>перамента. Обычно о человеке такого темперамента говорят, что он ярко выраженный, или типичный, холерик, сангвиник и т. п. Знание типических темпераментов облегчает возможность понима</w:t>
      </w:r>
      <w:r>
        <w:rPr>
          <w:snapToGrid w:val="0"/>
        </w:rPr>
        <w:softHyphen/>
        <w:t>ния индивидуального темперамента. Именно в этом и заключается смысл учения о типах темпераментов.</w:t>
      </w:r>
    </w:p>
    <w:p w:rsidR="007B32DF" w:rsidRDefault="007B32DF">
      <w:pPr>
        <w:pStyle w:val="Mystyle"/>
      </w:pPr>
      <w:r>
        <w:t>Темперамент человека отличается пластичностью и изменяемо</w:t>
      </w:r>
      <w:r>
        <w:softHyphen/>
        <w:t>стью, а не представляет собой чего-то застывшего, раз навсегда данного, постоянного и неизменного. Темперамент может быть из</w:t>
      </w:r>
      <w:r>
        <w:softHyphen/>
        <w:t>менен в процессе воспитания, он меняется в связи с возрастом;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>меняется он и под влиянием сильных психических потрясений, бо</w:t>
      </w:r>
      <w:r>
        <w:rPr>
          <w:snapToGrid w:val="0"/>
        </w:rPr>
        <w:softHyphen/>
        <w:t>лезней и т. п. Так, например, известно, что заболевание щитовид</w:t>
      </w:r>
      <w:r>
        <w:rPr>
          <w:snapToGrid w:val="0"/>
        </w:rPr>
        <w:softHyphen/>
        <w:t>ной железы (Базедова болезнь) ведет 'к изменению темперамента:</w:t>
      </w:r>
    </w:p>
    <w:p w:rsidR="007B32DF" w:rsidRDefault="007B32DF">
      <w:pPr>
        <w:pStyle w:val="Mystyle"/>
      </w:pPr>
      <w:r>
        <w:rPr>
          <w:snapToGrid w:val="0"/>
        </w:rPr>
        <w:t>появляется повышенная возбудимость, раздражительность, чрез</w:t>
      </w:r>
      <w:r>
        <w:rPr>
          <w:snapToGrid w:val="0"/>
        </w:rPr>
        <w:softHyphen/>
        <w:t>мерная живость и т. п. Возможны и временные изменения темпе</w:t>
      </w:r>
      <w:r>
        <w:rPr>
          <w:snapToGrid w:val="0"/>
        </w:rPr>
        <w:softHyphen/>
        <w:t>рамента, возможно и полное его перерождение.</w:t>
      </w:r>
    </w:p>
    <w:p w:rsidR="007B32DF" w:rsidRDefault="007B32DF">
      <w:pPr>
        <w:pStyle w:val="Mystyle"/>
        <w:rPr>
          <w:i/>
          <w:iCs/>
          <w:u w:val="single"/>
        </w:rPr>
      </w:pPr>
      <w:r>
        <w:rPr>
          <w:i/>
          <w:iCs/>
          <w:u w:val="single"/>
        </w:rPr>
        <w:t xml:space="preserve">   Существует 4 типа темперамента:</w:t>
      </w:r>
    </w:p>
    <w:p w:rsidR="007B32DF" w:rsidRDefault="007B32DF">
      <w:pPr>
        <w:pStyle w:val="Mystyle"/>
      </w:pPr>
      <w:r>
        <w:t>1. Сангвинический темперамент характеризуется быстрым протеканием психических процессов, быстрыми, легкими движениями, живой мимикой и богатой жестикуляцией, умеренной эмоциональной возбудимостью, быстрой и легкой сменой настроений;  хорошая работоспособность; Сангвиник стремится к частой смене впечатлений, быстро отзывается на окружающие его события, общителен.</w:t>
      </w:r>
    </w:p>
    <w:p w:rsidR="007B32DF" w:rsidRDefault="007B32DF">
      <w:pPr>
        <w:pStyle w:val="Mystyle"/>
      </w:pPr>
      <w:r>
        <w:t xml:space="preserve"> 2. Холерический темперамент характеризуется бы</w:t>
      </w:r>
      <w:r>
        <w:softHyphen/>
        <w:t xml:space="preserve">стрым и интенсивным протеканием  психических  процессов, энергичными и быстрыми движениями, выразительной мимикой и жестикуляцией, высокой эмоциональной возбудимостью, резкими переходами от одного настроения к другому при значительной, однако, устойчивости настроений. Он вспыльчив и нетерпелив, иногда бывает агрессивным, При отсутствии надлежащего воспитания недостаточная эмоциональная уравновешенность может привести к неспособности контролировать свои эмоции в трудных жизненных обстоятельствах. 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>3. Флегматический темперамент характеризуется медленным и спокойным протеканием психических процессов, сла</w:t>
      </w:r>
      <w:r>
        <w:rPr>
          <w:snapToGrid w:val="0"/>
        </w:rPr>
        <w:softHyphen/>
        <w:t>быми и медленными движениями, маловыразительной мимикой и жестикуляцией, пониженной эмоциональной возбудимостью, устой</w:t>
      </w:r>
      <w:r>
        <w:rPr>
          <w:snapToGrid w:val="0"/>
        </w:rPr>
        <w:softHyphen/>
        <w:t>чивостью настроений при постепенной и спокойной их смене. Флегматику трудно переключаться с одного вида деятельности не другой, и приспосабливаться к новой смене обстановке. При неблагоприятных условиях у него может развиться вялость, бледность эмоций, склонность к выполнению однообразных привычек.</w:t>
      </w:r>
    </w:p>
    <w:p w:rsidR="007B32DF" w:rsidRDefault="007B32DF">
      <w:pPr>
        <w:pStyle w:val="Mystyle"/>
        <w:rPr>
          <w:snapToGrid w:val="0"/>
        </w:rPr>
      </w:pPr>
      <w:r>
        <w:rPr>
          <w:snapToGrid w:val="0"/>
        </w:rPr>
        <w:t>4. Меланхолический темперамент характеризуется медленным, но интенсивным протеканием психических процессов, слабыми и медленными движениями, малоподвижной мимикой и жестикуляцией, повышенной эмоциональной возбудимостью, боль</w:t>
      </w:r>
      <w:r>
        <w:rPr>
          <w:snapToGrid w:val="0"/>
        </w:rPr>
        <w:softHyphen/>
        <w:t xml:space="preserve">шой устойчивостью настроений. При неблагоприятных условиях у меланхолика может развиться повышенная эмоциональная ранимость, замкнутость, отчужденность; быстрая утомляемость; сдержанность в речи. </w:t>
      </w:r>
    </w:p>
    <w:p w:rsidR="007B32DF" w:rsidRDefault="007B32DF">
      <w:pPr>
        <w:pStyle w:val="Mystyle"/>
        <w:rPr>
          <w:lang w:val="en-US"/>
        </w:rPr>
      </w:pPr>
      <w:bookmarkStart w:id="0" w:name="_GoBack"/>
      <w:bookmarkEnd w:id="0"/>
    </w:p>
    <w:sectPr w:rsidR="007B32DF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E7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283D5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88E0FEF"/>
    <w:multiLevelType w:val="singleLevel"/>
    <w:tmpl w:val="09A42F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34B"/>
    <w:rsid w:val="0030134B"/>
    <w:rsid w:val="00566732"/>
    <w:rsid w:val="007B32DF"/>
    <w:rsid w:val="00FA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A420CD-A41E-4B77-B53B-FC5B3126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3534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2014-01-27T09:21:00Z</dcterms:created>
  <dcterms:modified xsi:type="dcterms:W3CDTF">2014-01-27T09:21:00Z</dcterms:modified>
</cp:coreProperties>
</file>