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A1" w:rsidRDefault="00CA71AF">
      <w:pPr>
        <w:pStyle w:val="Mystyle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Общее понятие об общении, как основе межличностных отношений</w:t>
      </w:r>
    </w:p>
    <w:p w:rsidR="00A65FA1" w:rsidRDefault="00CA71AF">
      <w:pPr>
        <w:pStyle w:val="Mystyle"/>
        <w:rPr>
          <w:i/>
          <w:iCs/>
          <w:snapToGrid w:val="0"/>
        </w:rPr>
      </w:pPr>
      <w:r>
        <w:rPr>
          <w:snapToGrid w:val="0"/>
        </w:rPr>
        <w:t xml:space="preserve">           Рассматривая образ жизни различных высших животных и человека, мы замечаем, что в нем выделяются две стороны: кон</w:t>
      </w:r>
      <w:r>
        <w:rPr>
          <w:snapToGrid w:val="0"/>
        </w:rPr>
        <w:softHyphen/>
        <w:t>такты с природой и контакты с живыми существами. Первый тип контактов -деятельность. Второй тип контактов характеризуется тем, что взаимодействующими друг с другом сторонами являются жи</w:t>
      </w:r>
      <w:r>
        <w:rPr>
          <w:snapToGrid w:val="0"/>
        </w:rPr>
        <w:softHyphen/>
        <w:t>вые существа, организм с организмом, обменивающиеся ин</w:t>
      </w:r>
      <w:r>
        <w:rPr>
          <w:snapToGrid w:val="0"/>
        </w:rPr>
        <w:softHyphen/>
        <w:t xml:space="preserve">формацией. Этот тип внутривидовых и межвидовых контактов называют </w:t>
      </w:r>
      <w:r>
        <w:rPr>
          <w:i/>
          <w:iCs/>
          <w:snapToGrid w:val="0"/>
        </w:rPr>
        <w:t>общением.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>Общение свойственно всем высшим живым существам, но на уровне человека оно приобретает самые совершенные фор</w:t>
      </w:r>
      <w:r>
        <w:rPr>
          <w:snapToGrid w:val="0"/>
        </w:rPr>
        <w:softHyphen/>
        <w:t>мы, становясь осознанным и опосредствованным речью. В об</w:t>
      </w:r>
      <w:r>
        <w:rPr>
          <w:snapToGrid w:val="0"/>
        </w:rPr>
        <w:softHyphen/>
        <w:t>щении выделяются следующие аспекты: содержание, цель и сред</w:t>
      </w:r>
      <w:r>
        <w:rPr>
          <w:snapToGrid w:val="0"/>
        </w:rPr>
        <w:softHyphen/>
        <w:t xml:space="preserve">ства.                              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Содержание —</w:t>
      </w:r>
      <w:r>
        <w:rPr>
          <w:snapToGrid w:val="0"/>
        </w:rPr>
        <w:t xml:space="preserve"> это информация, которая в межиндивиду</w:t>
      </w:r>
      <w:r>
        <w:rPr>
          <w:snapToGrid w:val="0"/>
        </w:rPr>
        <w:softHyphen/>
        <w:t>альных контактах передается от одного живого существа к друго</w:t>
      </w:r>
      <w:r>
        <w:rPr>
          <w:snapToGrid w:val="0"/>
        </w:rPr>
        <w:softHyphen/>
        <w:t>му. Один человек может передавать другому информацию о наличных потребностях, рассчитывая на потенциальное участие в их удовлетворении. Через общение от одного живого сущест</w:t>
      </w:r>
      <w:r>
        <w:rPr>
          <w:snapToGrid w:val="0"/>
        </w:rPr>
        <w:softHyphen/>
        <w:t>ва к другому могут передаваться данные об их эмоциональных состояниях (удовлетворенность, радость, гнев, печаль, страда</w:t>
      </w:r>
      <w:r>
        <w:rPr>
          <w:snapToGrid w:val="0"/>
        </w:rPr>
        <w:softHyphen/>
        <w:t>ние и т.п.), ориентированные на то, чтобы определенным обра</w:t>
      </w:r>
      <w:r>
        <w:rPr>
          <w:snapToGrid w:val="0"/>
        </w:rPr>
        <w:softHyphen/>
        <w:t>зом настроить другое живое существо на контакты. Такая же информация передается от человека к человеку и служит сред</w:t>
      </w:r>
      <w:r>
        <w:rPr>
          <w:snapToGrid w:val="0"/>
        </w:rPr>
        <w:softHyphen/>
        <w:t>ством межличностной настройки. По отношению к разгневан</w:t>
      </w:r>
      <w:r>
        <w:rPr>
          <w:snapToGrid w:val="0"/>
        </w:rPr>
        <w:softHyphen/>
        <w:t>ному или страдающему человеку мы, например, ведем себя ина</w:t>
      </w:r>
      <w:r>
        <w:rPr>
          <w:snapToGrid w:val="0"/>
        </w:rPr>
        <w:softHyphen/>
        <w:t xml:space="preserve">че, чем по отношению к тому, кто настроен благожелательно и испытывает радость. </w:t>
      </w:r>
      <w:r>
        <w:rPr>
          <w:i/>
          <w:iCs/>
          <w:snapToGrid w:val="0"/>
        </w:rPr>
        <w:t>Содержанием общения</w:t>
      </w:r>
      <w:r>
        <w:rPr>
          <w:snapToGrid w:val="0"/>
        </w:rPr>
        <w:t xml:space="preserve"> может стать информация о состоя</w:t>
      </w:r>
      <w:r>
        <w:rPr>
          <w:snapToGrid w:val="0"/>
        </w:rPr>
        <w:softHyphen/>
        <w:t>нии внешней среды, передаваемая от одного живого существа к другому, например, сигналы об опасности или о присутствии где-то поблизости положительных, биологически значимых фак</w:t>
      </w:r>
      <w:r>
        <w:rPr>
          <w:snapToGrid w:val="0"/>
        </w:rPr>
        <w:softHyphen/>
        <w:t>торов, скажем, пиши.</w:t>
      </w:r>
    </w:p>
    <w:p w:rsidR="00A65FA1" w:rsidRDefault="00CA71AF">
      <w:pPr>
        <w:pStyle w:val="Mystyle"/>
      </w:pPr>
      <w:r>
        <w:t>У человека содержание общения значительно шире, чем у животных. Люди обмениваются друг с другом информацией, представляющей знания о мире, богатый, прижизненно приоб</w:t>
      </w:r>
      <w:r>
        <w:softHyphen/>
        <w:t>ретенный опыт, знания, способности, умения и навыки. Чело</w:t>
      </w:r>
      <w:r>
        <w:softHyphen/>
        <w:t>веческое общение многопредметно, оно самое разнообразное по своему внутреннему содержанию.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Цель общения</w:t>
      </w:r>
      <w:r>
        <w:rPr>
          <w:snapToGrid w:val="0"/>
        </w:rPr>
        <w:t xml:space="preserve"> — это то, ради чего у человека возникает дан</w:t>
      </w:r>
      <w:r>
        <w:rPr>
          <w:snapToGrid w:val="0"/>
        </w:rPr>
        <w:softHyphen/>
        <w:t>ный вид активности. У животных целью общения может быть побуждение другого живого существа к определенным действи</w:t>
      </w:r>
      <w:r>
        <w:rPr>
          <w:snapToGrid w:val="0"/>
        </w:rPr>
        <w:softHyphen/>
        <w:t>ям, предупреждение о том, что необходимо воздержаться от ка</w:t>
      </w:r>
      <w:r>
        <w:rPr>
          <w:snapToGrid w:val="0"/>
        </w:rPr>
        <w:softHyphen/>
        <w:t>кого-либо действия. Мать, например, голосом или движением предупреждает детеныша об опасности; одни животные в стаде могут предупреждать других о том, что ими восприняты жиз</w:t>
      </w:r>
      <w:r>
        <w:rPr>
          <w:snapToGrid w:val="0"/>
        </w:rPr>
        <w:softHyphen/>
        <w:t>ненно важные сигналы.У человека количество целей общения увеличивается. В них помимо перечисленных выше включаются передача и получе</w:t>
      </w:r>
      <w:r>
        <w:rPr>
          <w:snapToGrid w:val="0"/>
        </w:rPr>
        <w:softHyphen/>
        <w:t>ние объективных знаний о мире, обучение и воспитание, со</w:t>
      </w:r>
      <w:r>
        <w:rPr>
          <w:snapToGrid w:val="0"/>
        </w:rPr>
        <w:softHyphen/>
        <w:t>гласование разумных действий людей в их совместной деятель</w:t>
      </w:r>
      <w:r>
        <w:rPr>
          <w:snapToGrid w:val="0"/>
        </w:rPr>
        <w:softHyphen/>
        <w:t>ности, установление и прояснение личных и деловых взаимо</w:t>
      </w:r>
      <w:r>
        <w:rPr>
          <w:snapToGrid w:val="0"/>
        </w:rPr>
        <w:softHyphen/>
        <w:t>отношений, многое другое. Если у животных цели общения обычно не выходят за рамки удовлетворения актуальных для них биологических потребностей, то у человека они представ</w:t>
      </w:r>
      <w:r>
        <w:rPr>
          <w:snapToGrid w:val="0"/>
        </w:rPr>
        <w:softHyphen/>
        <w:t>ляют собой средство удовлетворения многих разнообразных по</w:t>
      </w:r>
      <w:r>
        <w:rPr>
          <w:snapToGrid w:val="0"/>
        </w:rPr>
        <w:softHyphen/>
        <w:t>требностей: социальных, культурных, познавательных, творче</w:t>
      </w:r>
      <w:r>
        <w:rPr>
          <w:snapToGrid w:val="0"/>
        </w:rPr>
        <w:softHyphen/>
        <w:t>ских, эстетических, потребностей интеллектуального роста, нрав</w:t>
      </w:r>
      <w:r>
        <w:rPr>
          <w:snapToGrid w:val="0"/>
        </w:rPr>
        <w:softHyphen/>
        <w:t>ственного развития и ряда других.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Не менее существенны отличия </w:t>
      </w:r>
      <w:r>
        <w:rPr>
          <w:i/>
          <w:iCs/>
          <w:snapToGrid w:val="0"/>
        </w:rPr>
        <w:t>средств</w:t>
      </w:r>
      <w:r>
        <w:rPr>
          <w:snapToGrid w:val="0"/>
        </w:rPr>
        <w:t xml:space="preserve"> общения. Послед</w:t>
      </w:r>
      <w:r>
        <w:rPr>
          <w:snapToGrid w:val="0"/>
        </w:rPr>
        <w:softHyphen/>
        <w:t>ние можно определить как способы кодирования, передачи, пе</w:t>
      </w:r>
      <w:r>
        <w:rPr>
          <w:snapToGrid w:val="0"/>
        </w:rPr>
        <w:softHyphen/>
        <w:t>реработки и расшифровки информации, передаваемой в про</w:t>
      </w:r>
      <w:r>
        <w:rPr>
          <w:snapToGrid w:val="0"/>
        </w:rPr>
        <w:softHyphen/>
        <w:t>цессе общения одного живого существа другому.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Кодирование информации</w:t>
      </w:r>
      <w:r>
        <w:rPr>
          <w:snapToGrid w:val="0"/>
        </w:rPr>
        <w:t xml:space="preserve"> — это способ передачи ее от од</w:t>
      </w:r>
      <w:r>
        <w:rPr>
          <w:snapToGrid w:val="0"/>
        </w:rPr>
        <w:softHyphen/>
        <w:t>ного живого существа к другому. Например, информация может передаваться с помощью прямых телесных контактов: касани</w:t>
      </w:r>
      <w:r>
        <w:rPr>
          <w:snapToGrid w:val="0"/>
        </w:rPr>
        <w:softHyphen/>
        <w:t>ем тела, руками и т.п. Информация может людьми передавать</w:t>
      </w:r>
      <w:r>
        <w:rPr>
          <w:snapToGrid w:val="0"/>
        </w:rPr>
        <w:softHyphen/>
        <w:t>ся и восприниматься на расстоянии, через органы чувств (на</w:t>
      </w:r>
      <w:r>
        <w:rPr>
          <w:snapToGrid w:val="0"/>
        </w:rPr>
        <w:softHyphen/>
        <w:t>блюдения со стороны одного человека за движениями другого или восприятие производимых им звуковых сигналов).</w:t>
      </w:r>
    </w:p>
    <w:p w:rsidR="00A65FA1" w:rsidRDefault="00CA71AF">
      <w:pPr>
        <w:pStyle w:val="Mystyle"/>
      </w:pPr>
      <w:r>
        <w:t>У человека, кроме всех этих данных от природы способов передачи информации, есть немало таких, которые изобре</w:t>
      </w:r>
      <w:r>
        <w:softHyphen/>
        <w:t>тены и усовершенствованы им самим. Это — язык и другие знаковые системы, письменность в ее разнообразных видах и формах (тексты, схемы, рисунки, чертежи), технические средства записи, передачи и хранения информации (радио и видеотехника; механическая, магнитная, лазерная и иные формы записей). По своей изобретательности в выборе средств и способов внутривидового общения человек намно</w:t>
      </w:r>
      <w:r>
        <w:softHyphen/>
        <w:t>го опередил все известные нам живые существа, обитающие на планете Земля.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В зависимости от содержания, целей и средств общение можно разделить на несколько видов. По содержанию оно может быть представлено как </w:t>
      </w:r>
      <w:r>
        <w:rPr>
          <w:i/>
          <w:iCs/>
          <w:snapToGrid w:val="0"/>
        </w:rPr>
        <w:t>материальное</w:t>
      </w:r>
      <w:r>
        <w:rPr>
          <w:snapToGrid w:val="0"/>
        </w:rPr>
        <w:t xml:space="preserve"> (обмен предметами н продуктами деятельности), </w:t>
      </w:r>
      <w:r>
        <w:rPr>
          <w:i/>
          <w:iCs/>
          <w:snapToGrid w:val="0"/>
        </w:rPr>
        <w:t xml:space="preserve">когнитивное </w:t>
      </w:r>
      <w:r>
        <w:rPr>
          <w:snapToGrid w:val="0"/>
        </w:rPr>
        <w:t xml:space="preserve">(обмен знаниями), </w:t>
      </w:r>
      <w:r>
        <w:rPr>
          <w:i/>
          <w:iCs/>
          <w:snapToGrid w:val="0"/>
        </w:rPr>
        <w:t xml:space="preserve">кондиционное </w:t>
      </w:r>
      <w:r>
        <w:rPr>
          <w:snapToGrid w:val="0"/>
        </w:rPr>
        <w:t>(обмен психическими или физиологическими состояниями</w:t>
      </w:r>
      <w:r>
        <w:rPr>
          <w:i/>
          <w:iCs/>
          <w:snapToGrid w:val="0"/>
        </w:rPr>
        <w:t>), мотивационное</w:t>
      </w:r>
      <w:r>
        <w:rPr>
          <w:snapToGrid w:val="0"/>
        </w:rPr>
        <w:t xml:space="preserve"> (обмен побуждениями, целями, интересами, мотивами, потребностями), деятельностное (обмеи действиями, операциями, умениями, навыками). 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При </w:t>
      </w:r>
      <w:r>
        <w:rPr>
          <w:i/>
          <w:iCs/>
          <w:snapToGrid w:val="0"/>
        </w:rPr>
        <w:t>материальном общении</w:t>
      </w:r>
      <w:r>
        <w:rPr>
          <w:snapToGrid w:val="0"/>
        </w:rPr>
        <w:t xml:space="preserve"> субъекты, будучи занятыми индивидуальной деятельностью, обмениваются ее продуктами, которые, в свою очередь, служат средством удовлетворения их актуальных потребностей. При </w:t>
      </w:r>
      <w:r>
        <w:rPr>
          <w:i/>
          <w:iCs/>
          <w:snapToGrid w:val="0"/>
        </w:rPr>
        <w:t>кондиционном общении</w:t>
      </w:r>
      <w:r>
        <w:rPr>
          <w:snapToGrid w:val="0"/>
        </w:rPr>
        <w:t xml:space="preserve"> люди оказывают влияние друг на друга, рассчитанное на то, чтобы привести друг друга в определенное физическое или психическое состояние. Например поднять настроение или, напротив, испортить ег. а в конечном счете — оказать определенное воздействие на самочувствие друг друга.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Мотивационное общение</w:t>
      </w:r>
      <w:r>
        <w:rPr>
          <w:snapToGrid w:val="0"/>
        </w:rPr>
        <w:t xml:space="preserve"> имеет своим содержанием передачу друг другу определенных побуждений, установок или готовности к действиям в определенном направлении.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 Иллюстрацией </w:t>
      </w:r>
      <w:r>
        <w:rPr>
          <w:i/>
          <w:iCs/>
          <w:snapToGrid w:val="0"/>
        </w:rPr>
        <w:t>когнитивного</w:t>
      </w:r>
      <w:r>
        <w:rPr>
          <w:snapToGrid w:val="0"/>
        </w:rPr>
        <w:t xml:space="preserve"> и </w:t>
      </w:r>
      <w:r>
        <w:rPr>
          <w:i/>
          <w:iCs/>
          <w:snapToGrid w:val="0"/>
        </w:rPr>
        <w:t>деятельностного об</w:t>
      </w:r>
      <w:r>
        <w:rPr>
          <w:i/>
          <w:iCs/>
          <w:snapToGrid w:val="0"/>
        </w:rPr>
        <w:softHyphen/>
        <w:t>щения может</w:t>
      </w:r>
      <w:r>
        <w:rPr>
          <w:snapToGrid w:val="0"/>
        </w:rPr>
        <w:t xml:space="preserve"> служить общение, связанное с различными вида</w:t>
      </w:r>
      <w:r>
        <w:rPr>
          <w:snapToGrid w:val="0"/>
        </w:rPr>
        <w:softHyphen/>
        <w:t>ми познавательной или учебной деятельности. Здесь от субъек</w:t>
      </w:r>
      <w:r>
        <w:rPr>
          <w:snapToGrid w:val="0"/>
        </w:rPr>
        <w:softHyphen/>
        <w:t>та к субъекту передается информация, расширяющая кругозор, совершенствующая и развивающая способности.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По целям общение делится на </w:t>
      </w:r>
      <w:r>
        <w:rPr>
          <w:i/>
          <w:iCs/>
          <w:snapToGrid w:val="0"/>
        </w:rPr>
        <w:t xml:space="preserve">биологическое </w:t>
      </w:r>
      <w:r>
        <w:rPr>
          <w:snapToGrid w:val="0"/>
        </w:rPr>
        <w:t xml:space="preserve">и </w:t>
      </w:r>
      <w:r>
        <w:rPr>
          <w:i/>
          <w:iCs/>
          <w:snapToGrid w:val="0"/>
        </w:rPr>
        <w:t>социальное</w:t>
      </w:r>
      <w:r>
        <w:rPr>
          <w:snapToGrid w:val="0"/>
        </w:rPr>
        <w:t xml:space="preserve"> в соответствии с обслуживаемыми им потребностями. </w:t>
      </w:r>
      <w:r>
        <w:rPr>
          <w:i/>
          <w:iCs/>
          <w:snapToGrid w:val="0"/>
        </w:rPr>
        <w:t>Биологиче</w:t>
      </w:r>
      <w:r>
        <w:rPr>
          <w:i/>
          <w:iCs/>
          <w:snapToGrid w:val="0"/>
        </w:rPr>
        <w:softHyphen/>
        <w:t>ское —</w:t>
      </w:r>
      <w:r>
        <w:rPr>
          <w:snapToGrid w:val="0"/>
        </w:rPr>
        <w:t xml:space="preserve"> это общение, необходимое для поддержания, сохране</w:t>
      </w:r>
      <w:r>
        <w:rPr>
          <w:snapToGrid w:val="0"/>
        </w:rPr>
        <w:softHyphen/>
        <w:t>ния и развития организма. Оно связано с удовлетворением ос</w:t>
      </w:r>
      <w:r>
        <w:rPr>
          <w:snapToGrid w:val="0"/>
        </w:rPr>
        <w:softHyphen/>
        <w:t xml:space="preserve">новных органических потребностей. </w:t>
      </w:r>
      <w:r>
        <w:rPr>
          <w:i/>
          <w:iCs/>
          <w:snapToGrid w:val="0"/>
        </w:rPr>
        <w:t>Социальное общение</w:t>
      </w:r>
      <w:r>
        <w:rPr>
          <w:snapToGrid w:val="0"/>
        </w:rPr>
        <w:t xml:space="preserve"> пре</w:t>
      </w:r>
      <w:r>
        <w:rPr>
          <w:snapToGrid w:val="0"/>
        </w:rPr>
        <w:softHyphen/>
        <w:t>следует цели расширения и укрепления межличностных кон</w:t>
      </w:r>
      <w:r>
        <w:rPr>
          <w:snapToGrid w:val="0"/>
        </w:rPr>
        <w:softHyphen/>
        <w:t>тактов, установления и развития интерперсональных отношений, личностного роста индивида. Существует столько частных целей общения, сколько можно выделить подвидов биологиче</w:t>
      </w:r>
      <w:r>
        <w:rPr>
          <w:snapToGrid w:val="0"/>
        </w:rPr>
        <w:softHyphen/>
        <w:t>ских и социальных потребностей.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      По средствам общение может быть </w:t>
      </w:r>
      <w:r>
        <w:rPr>
          <w:i/>
          <w:iCs/>
          <w:snapToGrid w:val="0"/>
        </w:rPr>
        <w:t>непосредственным</w:t>
      </w:r>
      <w:r>
        <w:rPr>
          <w:snapToGrid w:val="0"/>
        </w:rPr>
        <w:t xml:space="preserve"> и </w:t>
      </w:r>
      <w:r>
        <w:rPr>
          <w:i/>
          <w:iCs/>
          <w:snapToGrid w:val="0"/>
        </w:rPr>
        <w:t>опосредствованным</w:t>
      </w:r>
      <w:r>
        <w:rPr>
          <w:snapToGrid w:val="0"/>
        </w:rPr>
        <w:t xml:space="preserve">, </w:t>
      </w:r>
      <w:r>
        <w:rPr>
          <w:i/>
          <w:iCs/>
          <w:snapToGrid w:val="0"/>
        </w:rPr>
        <w:t>прямым и косвенным</w:t>
      </w:r>
      <w:r>
        <w:rPr>
          <w:snapToGrid w:val="0"/>
        </w:rPr>
        <w:t xml:space="preserve">. </w:t>
      </w:r>
      <w:r>
        <w:rPr>
          <w:i/>
          <w:iCs/>
          <w:snapToGrid w:val="0"/>
        </w:rPr>
        <w:t>Непосредственное общение</w:t>
      </w:r>
      <w:r>
        <w:rPr>
          <w:snapToGrid w:val="0"/>
        </w:rPr>
        <w:t xml:space="preserve"> осуществляется с помощью естественных органов, данные живому существу природой: руки, голова, туловище, голосовые связки и т.п. </w:t>
      </w:r>
      <w:r>
        <w:rPr>
          <w:i/>
          <w:iCs/>
          <w:snapToGrid w:val="0"/>
        </w:rPr>
        <w:t>Опосредствованное общение</w:t>
      </w:r>
      <w:r>
        <w:rPr>
          <w:snapToGrid w:val="0"/>
        </w:rPr>
        <w:t xml:space="preserve"> связано с использова</w:t>
      </w:r>
      <w:r>
        <w:rPr>
          <w:snapToGrid w:val="0"/>
        </w:rPr>
        <w:softHyphen/>
        <w:t>нием специальных средств и орудий для организации общения и обмена информацией. Это или природные предметы (палка, след на земле и т.д.), или культурные (зна</w:t>
      </w:r>
      <w:r>
        <w:rPr>
          <w:snapToGrid w:val="0"/>
        </w:rPr>
        <w:softHyphen/>
        <w:t>ковые системы, записи символов на различных носителях, пе</w:t>
      </w:r>
      <w:r>
        <w:rPr>
          <w:snapToGrid w:val="0"/>
        </w:rPr>
        <w:softHyphen/>
        <w:t>чать, радио, телевидение и т.п.).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Прямое общение</w:t>
      </w:r>
      <w:r>
        <w:rPr>
          <w:snapToGrid w:val="0"/>
        </w:rPr>
        <w:t xml:space="preserve"> предполагает личные контакты и непосред</w:t>
      </w:r>
      <w:r>
        <w:rPr>
          <w:snapToGrid w:val="0"/>
        </w:rPr>
        <w:softHyphen/>
        <w:t>ственное восприятие друг другом общающихся людей в самом акте общения, их общение в тех случаях, когда они видят и непос</w:t>
      </w:r>
      <w:r>
        <w:rPr>
          <w:snapToGrid w:val="0"/>
        </w:rPr>
        <w:softHyphen/>
        <w:t xml:space="preserve">редственно реагируют на действия друг друга. </w:t>
      </w:r>
      <w:r>
        <w:rPr>
          <w:i/>
          <w:iCs/>
          <w:snapToGrid w:val="0"/>
        </w:rPr>
        <w:t>Косвенное общение</w:t>
      </w:r>
      <w:r>
        <w:rPr>
          <w:snapToGrid w:val="0"/>
        </w:rPr>
        <w:t xml:space="preserve"> осуществляется через посредников, кото</w:t>
      </w:r>
      <w:r>
        <w:rPr>
          <w:snapToGrid w:val="0"/>
        </w:rPr>
        <w:softHyphen/>
        <w:t>рыми могут выступать другие люди .</w:t>
      </w:r>
    </w:p>
    <w:p w:rsidR="00A65FA1" w:rsidRDefault="00CA71AF">
      <w:pPr>
        <w:pStyle w:val="Mystyle"/>
      </w:pPr>
      <w:r>
        <w:t>Человек отличается от животных наличием у него особой, жиз</w:t>
      </w:r>
      <w:r>
        <w:softHyphen/>
        <w:t>ненно важной потребности в общении, а также тем, что большую часть своего времени он проводит в общении с другими людьми.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 Среди видов общения можно выделить также </w:t>
      </w:r>
      <w:r>
        <w:rPr>
          <w:i/>
          <w:iCs/>
          <w:snapToGrid w:val="0"/>
        </w:rPr>
        <w:t>деловое и лично</w:t>
      </w:r>
      <w:r>
        <w:rPr>
          <w:i/>
          <w:iCs/>
          <w:snapToGrid w:val="0"/>
        </w:rPr>
        <w:softHyphen/>
        <w:t>стное, инструментальное и целевое</w:t>
      </w:r>
      <w:r>
        <w:rPr>
          <w:snapToGrid w:val="0"/>
        </w:rPr>
        <w:t xml:space="preserve">. 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Деловое общение</w:t>
      </w:r>
      <w:r>
        <w:rPr>
          <w:snapToGrid w:val="0"/>
        </w:rPr>
        <w:t xml:space="preserve"> обычно вклю</w:t>
      </w:r>
      <w:r>
        <w:rPr>
          <w:snapToGrid w:val="0"/>
        </w:rPr>
        <w:softHyphen/>
        <w:t>чено как частный момент в какую-либо совместную деятельность людей и служит средством повышения качества этой деятельности. Его содержанием является то, чем заняты люди, а не те проблемы, которые затрагивают их внутренний мир, В отли</w:t>
      </w:r>
      <w:r>
        <w:rPr>
          <w:snapToGrid w:val="0"/>
        </w:rPr>
        <w:softHyphen/>
        <w:t>чие от делового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 </w:t>
      </w:r>
      <w:r>
        <w:rPr>
          <w:i/>
          <w:iCs/>
          <w:snapToGrid w:val="0"/>
        </w:rPr>
        <w:t>личностное общение,</w:t>
      </w:r>
      <w:r>
        <w:rPr>
          <w:snapToGrid w:val="0"/>
        </w:rPr>
        <w:t xml:space="preserve"> напротив, сосредоточено в основном вокруг психологических проблем внутреннего характера, которые глубоко затра</w:t>
      </w:r>
      <w:r>
        <w:rPr>
          <w:snapToGrid w:val="0"/>
        </w:rPr>
        <w:softHyphen/>
        <w:t xml:space="preserve">гивают личность человека. 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>Инструментальным  можно</w:t>
      </w:r>
      <w:r>
        <w:rPr>
          <w:snapToGrid w:val="0"/>
        </w:rPr>
        <w:t xml:space="preserve"> назвать общение, которое не явля</w:t>
      </w:r>
      <w:r>
        <w:rPr>
          <w:snapToGrid w:val="0"/>
        </w:rPr>
        <w:softHyphen/>
        <w:t>ется самоцелью, не стимулируется самостоятельной потребностью, но преследует какую-то иную цель, кроме получения удовлетво</w:t>
      </w:r>
      <w:r>
        <w:rPr>
          <w:snapToGrid w:val="0"/>
        </w:rPr>
        <w:softHyphen/>
        <w:t>рения от самого акта общения.;</w:t>
      </w:r>
      <w:r>
        <w:rPr>
          <w:i/>
          <w:iCs/>
          <w:snapToGrid w:val="0"/>
        </w:rPr>
        <w:t>Целевое —</w:t>
      </w:r>
      <w:r>
        <w:rPr>
          <w:snapToGrid w:val="0"/>
        </w:rPr>
        <w:t xml:space="preserve"> это общение, которое само по себе служит средством удовлетворения специфической потребности, в данном случае потребности в общении.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>В жизни человека общение не существует как обособленный процесс или самостоятельная форма активности. Оно включе</w:t>
      </w:r>
      <w:r>
        <w:rPr>
          <w:snapToGrid w:val="0"/>
        </w:rPr>
        <w:softHyphen/>
        <w:t>но в индивидуальную или групповую практическую деятельность, которая не может ни возникнуть, ни осуществиться без интен</w:t>
      </w:r>
      <w:r>
        <w:rPr>
          <w:snapToGrid w:val="0"/>
        </w:rPr>
        <w:softHyphen/>
        <w:t>сивного и разностороннего общения.</w:t>
      </w:r>
    </w:p>
    <w:p w:rsidR="00A65FA1" w:rsidRDefault="00CA71AF">
      <w:pPr>
        <w:pStyle w:val="Mystyle"/>
        <w:rPr>
          <w:i/>
          <w:iCs/>
          <w:snapToGrid w:val="0"/>
        </w:rPr>
      </w:pPr>
      <w:r>
        <w:rPr>
          <w:i/>
          <w:iCs/>
          <w:snapToGrid w:val="0"/>
        </w:rPr>
        <w:t xml:space="preserve">Итогом общения становится взаимное влияние людей друг на друга. </w:t>
      </w:r>
    </w:p>
    <w:p w:rsidR="00A65FA1" w:rsidRDefault="00CA71AF">
      <w:pPr>
        <w:pStyle w:val="Mystyle"/>
        <w:rPr>
          <w:snapToGrid w:val="0"/>
        </w:rPr>
      </w:pPr>
      <w:r>
        <w:rPr>
          <w:i/>
          <w:iCs/>
          <w:snapToGrid w:val="0"/>
        </w:rPr>
        <w:t xml:space="preserve">    </w:t>
      </w:r>
      <w:r>
        <w:rPr>
          <w:snapToGrid w:val="0"/>
        </w:rPr>
        <w:t xml:space="preserve">Важнейшими видами общения у людей являются вербальное и невербальное. </w:t>
      </w:r>
      <w:r>
        <w:rPr>
          <w:i/>
          <w:iCs/>
          <w:snapToGrid w:val="0"/>
        </w:rPr>
        <w:t>Невербальное общение</w:t>
      </w:r>
      <w:r>
        <w:rPr>
          <w:snapToGrid w:val="0"/>
        </w:rPr>
        <w:t xml:space="preserve"> не предполагает использование звуковой речи, естественного языка в качестве средства общения. </w:t>
      </w:r>
      <w:r>
        <w:rPr>
          <w:i/>
          <w:iCs/>
          <w:snapToGrid w:val="0"/>
        </w:rPr>
        <w:t xml:space="preserve">Невербальное </w:t>
      </w:r>
      <w:r>
        <w:rPr>
          <w:snapToGrid w:val="0"/>
        </w:rPr>
        <w:t>— это общение при помощи мимики, жестов и пантомимики, через прямые сенсорные или телесные контакты. Это тактильные, зрительные, слуховые, обонятельные и другие ощущения и образы, получаемые от дру</w:t>
      </w:r>
      <w:r>
        <w:rPr>
          <w:snapToGrid w:val="0"/>
        </w:rPr>
        <w:softHyphen/>
        <w:t>гого лица. Большинство невербальных форм и средств общении у человека являются врожденными и позволяют ему взаимо</w:t>
      </w:r>
      <w:r>
        <w:rPr>
          <w:snapToGrid w:val="0"/>
        </w:rPr>
        <w:softHyphen/>
        <w:t xml:space="preserve">действовать, добиваясь взаимопонимания на эмоциональном и поведенческом уровнях, не только с себе подобными, но и с другими живыми существами. </w:t>
      </w:r>
      <w:r>
        <w:rPr>
          <w:i/>
          <w:iCs/>
          <w:snapToGrid w:val="0"/>
        </w:rPr>
        <w:t>Вербальное общение</w:t>
      </w:r>
      <w:r>
        <w:rPr>
          <w:snapToGrid w:val="0"/>
        </w:rPr>
        <w:t xml:space="preserve"> присуще только человеку и в качестве обяза</w:t>
      </w:r>
      <w:r>
        <w:rPr>
          <w:snapToGrid w:val="0"/>
        </w:rPr>
        <w:softHyphen/>
        <w:t>тельного условия предполагает усвоение языка. По своим комму</w:t>
      </w:r>
      <w:r>
        <w:rPr>
          <w:snapToGrid w:val="0"/>
        </w:rPr>
        <w:softHyphen/>
        <w:t xml:space="preserve">никативным возможностям оно гораздо богаче всех видов и форм невербального общения, хотя в жизни не может полностью его заменить. 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 xml:space="preserve"> Общение имеет огромное значение в формировании человеческой психики, ее развитии и становлении разумного, культурного поведения. Через общение с психологически развитыми людьми, благодаря широким возможностям к научению, человек приобретает все свои высшие познавательные способности и качества. Через активное общение с развитыми личностя</w:t>
      </w:r>
      <w:r>
        <w:rPr>
          <w:snapToGrid w:val="0"/>
        </w:rPr>
        <w:softHyphen/>
        <w:t>ми он сам превращается в личность.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>Если бы с рождения человек был лишен возможности об</w:t>
      </w:r>
      <w:r>
        <w:rPr>
          <w:snapToGrid w:val="0"/>
        </w:rPr>
        <w:softHyphen/>
        <w:t xml:space="preserve">щаться с людьми, он никогда не стал бы цивилизованным, культурным и нравственно развитым гражданином, был бы до конца жизни обречен оставаться полуживотным, лишь внешне, анатомо-физиологически напоминающим человека. </w:t>
      </w:r>
    </w:p>
    <w:p w:rsidR="00A65FA1" w:rsidRDefault="00CA71AF">
      <w:pPr>
        <w:pStyle w:val="Mystyle"/>
        <w:rPr>
          <w:snapToGrid w:val="0"/>
        </w:rPr>
      </w:pPr>
      <w:r>
        <w:rPr>
          <w:snapToGrid w:val="0"/>
        </w:rPr>
        <w:t>Особенно большое значение для психического развития ре</w:t>
      </w:r>
      <w:r>
        <w:rPr>
          <w:snapToGrid w:val="0"/>
        </w:rPr>
        <w:softHyphen/>
        <w:t>бенка имеет его общение со взрослыми на ранних этапах онто</w:t>
      </w:r>
      <w:r>
        <w:rPr>
          <w:snapToGrid w:val="0"/>
        </w:rPr>
        <w:softHyphen/>
        <w:t>генеза. В это время все свои человеческие, психические и пове</w:t>
      </w:r>
      <w:r>
        <w:rPr>
          <w:snapToGrid w:val="0"/>
        </w:rPr>
        <w:softHyphen/>
        <w:t>денческие качества он приобретает почти исключительно через общение, так как вплоть до начала обучения в школе, а еще более определенно — до наступления подросткового возраста, он лишен способности к самообразованию и самовоспитанию.Психическое развитие ребенка начинается с общения. Это первый вид социальной активности, который возникает в он</w:t>
      </w:r>
      <w:r>
        <w:rPr>
          <w:snapToGrid w:val="0"/>
        </w:rPr>
        <w:softHyphen/>
        <w:t>тогенезе и благодаря которому младенец получает необходи</w:t>
      </w:r>
      <w:r>
        <w:rPr>
          <w:snapToGrid w:val="0"/>
        </w:rPr>
        <w:softHyphen/>
        <w:t xml:space="preserve">мую для его индивидуального развития информацию. В общении сначала через прямое подражание </w:t>
      </w:r>
      <w:r>
        <w:rPr>
          <w:i/>
          <w:iCs/>
          <w:snapToGrid w:val="0"/>
        </w:rPr>
        <w:t>(викарное нау</w:t>
      </w:r>
      <w:r>
        <w:rPr>
          <w:i/>
          <w:iCs/>
          <w:snapToGrid w:val="0"/>
        </w:rPr>
        <w:softHyphen/>
        <w:t>чение),</w:t>
      </w:r>
      <w:r>
        <w:rPr>
          <w:snapToGrid w:val="0"/>
        </w:rPr>
        <w:t xml:space="preserve"> а затем через словесные инструкции </w:t>
      </w:r>
      <w:r>
        <w:rPr>
          <w:i/>
          <w:iCs/>
          <w:snapToGrid w:val="0"/>
        </w:rPr>
        <w:t>(вербальное науче</w:t>
      </w:r>
      <w:r>
        <w:rPr>
          <w:i/>
          <w:iCs/>
          <w:snapToGrid w:val="0"/>
        </w:rPr>
        <w:softHyphen/>
        <w:t>ние)</w:t>
      </w:r>
      <w:r>
        <w:rPr>
          <w:snapToGrid w:val="0"/>
        </w:rPr>
        <w:t xml:space="preserve"> приобретается основной жизненный опыт ребенка. </w:t>
      </w:r>
    </w:p>
    <w:p w:rsidR="00A65FA1" w:rsidRDefault="00CA71AF">
      <w:pPr>
        <w:pStyle w:val="Mystyle"/>
      </w:pPr>
      <w:r>
        <w:rPr>
          <w:snapToGrid w:val="0"/>
        </w:rPr>
        <w:t>Общение составляет внутренний механизм совместной деятельности людей. Возрастание роли общения, важности его изучения связано  с тем, что в  современном обществе гораздо чаще в прямом, непосредственном общении между людьми вырабатываются решения, которые прежде принимались, как правило отдельными людьми.</w:t>
      </w:r>
    </w:p>
    <w:p w:rsidR="00A65FA1" w:rsidRDefault="00A65FA1">
      <w:pPr>
        <w:pStyle w:val="Mystyle"/>
        <w:rPr>
          <w:lang w:val="en-US"/>
        </w:rPr>
      </w:pPr>
      <w:bookmarkStart w:id="0" w:name="_GoBack"/>
      <w:bookmarkEnd w:id="0"/>
    </w:p>
    <w:sectPr w:rsidR="00A65FA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1AF"/>
    <w:rsid w:val="004C2BD5"/>
    <w:rsid w:val="00A65FA1"/>
    <w:rsid w:val="00C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3BCC6-F91A-4E67-A8E3-967A4CB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9538</Characters>
  <Application>Microsoft Office Word</Application>
  <DocSecurity>0</DocSecurity>
  <Lines>79</Lines>
  <Paragraphs>22</Paragraphs>
  <ScaleCrop>false</ScaleCrop>
  <Company>ГУУ</Company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2014-02-18T13:59:00Z</dcterms:created>
  <dcterms:modified xsi:type="dcterms:W3CDTF">2014-02-18T13:59:00Z</dcterms:modified>
</cp:coreProperties>
</file>