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0EA2" w:rsidRDefault="00A5476C">
      <w:pPr>
        <w:pStyle w:val="1"/>
        <w:jc w:val="center"/>
      </w:pPr>
      <w:r>
        <w:t>Общественно-политические взгляды декабристов</w:t>
      </w:r>
    </w:p>
    <w:p w:rsidR="00DF0EA2" w:rsidRPr="00A5476C" w:rsidRDefault="00A5476C">
      <w:pPr>
        <w:pStyle w:val="a3"/>
        <w:divId w:val="1058162061"/>
      </w:pPr>
      <w:r>
        <w:t xml:space="preserve">   </w:t>
      </w:r>
    </w:p>
    <w:p w:rsidR="00DF0EA2" w:rsidRDefault="00A5476C">
      <w:pPr>
        <w:pStyle w:val="a3"/>
        <w:divId w:val="1058162061"/>
      </w:pPr>
      <w:r>
        <w:t xml:space="preserve">Разложение феодально-крепостнического строя в России, возникновение и развитие капиталистических отношений, борьба народных масс против произвола и деспотизма породила движение декабристов. </w:t>
      </w:r>
    </w:p>
    <w:p w:rsidR="00DF0EA2" w:rsidRDefault="00A5476C">
      <w:pPr>
        <w:pStyle w:val="a3"/>
        <w:divId w:val="1058162061"/>
      </w:pPr>
      <w:r>
        <w:t xml:space="preserve">   Это движение сложилось на почве российской действительности, оно объективно отражало и защищало интересы нарождающегося буржуазного общества. Декабристы в условиях зарождающегося кризиса феодально-крепостнического строя сознательно с оружием в руках выступали за отмену крепостного права. Задачи, которые они пытались разрешить, отвечали интересам большинства народных масс, поступательному движению страны. </w:t>
      </w:r>
    </w:p>
    <w:p w:rsidR="00DF0EA2" w:rsidRDefault="00A5476C">
      <w:pPr>
        <w:pStyle w:val="a3"/>
        <w:divId w:val="1058162061"/>
      </w:pPr>
      <w:r>
        <w:t xml:space="preserve">   Объективно декабристы выступали против феодальной собственности на землю. Борясь против крепостничества, против феодальной эксплуатации крестьян, права помещика на обладание трудом крепостных, они высказывались за передачу части земли бывшим крепостным крестьянам. Реализация проекта декабристов означала превращение земли в буржуазную собственность, следовательно, вся их деятельность была направлена на разрушение старого строя. </w:t>
      </w:r>
    </w:p>
    <w:p w:rsidR="00DF0EA2" w:rsidRDefault="00A5476C">
      <w:pPr>
        <w:pStyle w:val="a3"/>
        <w:divId w:val="1058162061"/>
      </w:pPr>
      <w:r>
        <w:t xml:space="preserve">   Движение декабристов всецело было связано с развитием освободительного движения по всему миру в 18, начале 19 века. Борясь против крепостного права и самодержавия, нанося революционные удары феодальной собственности, они тем самым расшатывали всю феодально-крепостническую систему. </w:t>
      </w:r>
    </w:p>
    <w:p w:rsidR="00DF0EA2" w:rsidRDefault="00A5476C">
      <w:pPr>
        <w:pStyle w:val="a3"/>
        <w:divId w:val="1058162061"/>
      </w:pPr>
      <w:r>
        <w:t xml:space="preserve">   Движение декабристов относиться к периоду, когда все передовые силы человечества стремились решить основную историческую задачу — разрушение уже отжившей себя феодально-крепостнической системы народного хозяйства, дать простор производственным силам общества, поступательному революционному развитию общества. Таким образом, движение декабристов укладывалось в рамки единого революционного процесса в начале 19 века, начавшегося революцией в США и во Франции в  конце 18 века. </w:t>
      </w:r>
    </w:p>
    <w:p w:rsidR="00DF0EA2" w:rsidRDefault="00A5476C">
      <w:pPr>
        <w:pStyle w:val="a3"/>
        <w:divId w:val="1058162061"/>
      </w:pPr>
      <w:r>
        <w:t xml:space="preserve">   Движение декабристов стоит на плечах передовой общественной мысли в России. Оно было хорошо знакомо со взглядами Фонвизина, Радищева и многих других идеологов реформаций. </w:t>
      </w:r>
    </w:p>
    <w:p w:rsidR="00DF0EA2" w:rsidRDefault="00A5476C">
      <w:pPr>
        <w:pStyle w:val="a3"/>
        <w:divId w:val="1058162061"/>
      </w:pPr>
      <w:r>
        <w:t xml:space="preserve">   Декабристы считали, что источником верховной власти в России является народ, что ему добиться освобождения можно, подняв восстание против самодержавия. Политическое сознание декабристов стало пробуждаться в первые десятилетия 19 века. Определенное влияние на становление их мировоззрения оказала Великая Французская революция конца 18 века, революции в Европе и Отечественная война 1812 года. Именно война со всей ее глубиной поставила перед декабристами вопрос о судьбах Родины. “Мы были детьми 12 года,”— говорил Д. Муравьев (один из декабристов). </w:t>
      </w:r>
    </w:p>
    <w:p w:rsidR="00DF0EA2" w:rsidRDefault="00A5476C">
      <w:pPr>
        <w:pStyle w:val="a3"/>
        <w:divId w:val="1058162061"/>
      </w:pPr>
      <w:r>
        <w:t xml:space="preserve">   Первым тайным обществом возникло в 1816г., которое называлось “Союз спасения или общество истинных и верных сынов отечества”. Затем появилось “Северное” и “Южное” общества, “Союз благоденствия” и, наконец, — “Общество соединенных славян”. </w:t>
      </w:r>
    </w:p>
    <w:p w:rsidR="00DF0EA2" w:rsidRDefault="00A5476C">
      <w:pPr>
        <w:pStyle w:val="a3"/>
        <w:divId w:val="1058162061"/>
      </w:pPr>
      <w:r>
        <w:t xml:space="preserve">   Уже в первом тайном обществе была определена цель движения. Ввод конституции и отмена крепостного права — выводы, послужившие основой для дальнейшего развития взглядов декабристов. “Союз благоденствия” выдвинул на первый план задачу по формированию общественного мнения, опираясь на которое они рассчитывали совершить государственный переворот. Для того, чтобы передовое общественное мнение оказало давление на правящие круги, овладело умом ведущих деятелей страны, члены “Союза благоденствия” принимали участие во многих благотворительных обществах, создавали управы, ланкастерские школы, литературные общества, вели широкую пропаганду взглядов, создавали литературные альманахи, защищали несправедливо осужденных, выкупали крепостных — талантливых самородков. </w:t>
      </w:r>
    </w:p>
    <w:p w:rsidR="00DF0EA2" w:rsidRDefault="00A5476C">
      <w:pPr>
        <w:pStyle w:val="a3"/>
        <w:divId w:val="1058162061"/>
      </w:pPr>
      <w:r>
        <w:t xml:space="preserve">   На одном из заседаний “Союза благоденствия” выступил Пестель, доказав все выгоды и преимущества республиканского строя. Взгляды Пестеля были поддержаны. </w:t>
      </w:r>
    </w:p>
    <w:p w:rsidR="00DF0EA2" w:rsidRDefault="00A5476C">
      <w:pPr>
        <w:pStyle w:val="a3"/>
        <w:divId w:val="1058162061"/>
      </w:pPr>
      <w:r>
        <w:t>   Идейно политическая борьба между умеренным и радикальным крылами “Союза благоденствия” , стремление развернуть активную борьбу с самодержавием заставило руководство Союза  распустить в 1821г. его, чтобы освободиться от умеренных колеблющихся и случайных попутчиков и создать обновленную, строго законспирированную организацию.</w:t>
      </w:r>
    </w:p>
    <w:p w:rsidR="00DF0EA2" w:rsidRDefault="00A5476C">
      <w:pPr>
        <w:pStyle w:val="a3"/>
        <w:divId w:val="1058162061"/>
      </w:pPr>
      <w:r>
        <w:t xml:space="preserve">   После 1821-22гг. возникают две новые организации декабристов — “Северное” и “Южное” общества (Эти общества подготовили вооруженное восстание 14 декабря 1825г.). “Северное“ общество возглавлял Муравьев и Рылеев, а “Южное” — Пестель. </w:t>
      </w:r>
    </w:p>
    <w:p w:rsidR="00DF0EA2" w:rsidRDefault="00A5476C">
      <w:pPr>
        <w:pStyle w:val="a3"/>
        <w:divId w:val="1058162061"/>
      </w:pPr>
      <w:r>
        <w:t xml:space="preserve">   Члены общества подготовили и обсудили два прогрессивных документа: “Русскую правду” Пестеля и “Конституцию” Муравьева. Наиболее радикальными взглядами отличалась “Русская правда”, в которой провозглашалось уничтожение крепостного права, полное равенство всех граждан перед законом, Россия провозглашалась республикой, единым и неделимым государством, отвечающей федеративному устройству государства. Население имело одинаковые права и выгоды, равные обязанности нести все тяготы. В “Русской правде” говорилось, что обладание другими людьми, как своей собственностью, без предварительного с ним согласия — есть дело постыдное, противное сущности человечества, законам естества, законам христианства. Поэтому не может боле существовать в России право одному человеку управлять другим. </w:t>
      </w:r>
    </w:p>
    <w:p w:rsidR="00DF0EA2" w:rsidRDefault="00A5476C">
      <w:pPr>
        <w:pStyle w:val="a3"/>
        <w:divId w:val="1058162061"/>
      </w:pPr>
      <w:r>
        <w:t xml:space="preserve">   Согласно положениям “Русской правды” при решении аграрного вопроса Пестель исходил из того, что земля — есть общественное достояние, что каждый гражданин России имеет право получить земельный надел. Однако, признавалась частная собственность на землю. Пестель не хотел уничтожить помещичье землевладение, оно должно быть ограничено. </w:t>
      </w:r>
    </w:p>
    <w:p w:rsidR="00DF0EA2" w:rsidRDefault="00A5476C">
      <w:pPr>
        <w:pStyle w:val="a3"/>
        <w:divId w:val="1058162061"/>
      </w:pPr>
      <w:r>
        <w:t xml:space="preserve">   “Русская правда” определяла, что высшая законодательная власть должна принадлежать народному вече, которое избиралось в количестве 500 человек на 5 лет. Исполнительную власть осуществляла избираемая народным вечем на 5 лет Державная дума, состоявшая из 5 человек. Ежегодно 20 % членов народного вече и Державной думы переизбиралось. Председатель Державной думы являлся президентом страны. Президент избирался из членов народного вече, при условии нахождении претендента на пост президента в составе народного вече в течение 5 лет. Внешний контроль власти должен был осуществлять Верховный собор, состоявший из 120 человек. Законодательную власть на местах должны были осуществлять окружные, уездные и волостные наместные собрания, а исполнительную — окружные, уездные и волостные правления. Возглавлять наместные органы должны были выборные посадники, волостные собрания — волостной производитель, избираемый на один год. </w:t>
      </w:r>
    </w:p>
    <w:p w:rsidR="00DF0EA2" w:rsidRDefault="00A5476C">
      <w:pPr>
        <w:pStyle w:val="a3"/>
        <w:divId w:val="1058162061"/>
      </w:pPr>
      <w:r>
        <w:t xml:space="preserve">   Разработанная Муравьевым “Конституция” России предлагала ликвидацию самодержавия и сословное деление населения, провозглашала всеобщее равенство граждан, неприкосновенность личной собственности и имущества, свободу слова, печати, собраний, вероисповедания, передвижения и выбора профессии. “Конституция” Муравьева также провозглашала отмену крепостного права. Крестьяне наделялись землей, причем крестьяне получали по 2 десятины земли на двор. Земля, которой владел крестьянин до введения “Конституции”, автоматически приписывалась к его личной собственности. </w:t>
      </w:r>
    </w:p>
    <w:p w:rsidR="00DF0EA2" w:rsidRDefault="00A5476C">
      <w:pPr>
        <w:pStyle w:val="a3"/>
        <w:divId w:val="1058162061"/>
      </w:pPr>
      <w:r>
        <w:t>   Консервативность “Конституции” проявлялась в вопросе о гражданстве. Гражданином России мог стать тот, которому было не менее 21 года, который имел постоянное место жительства, обладал недвижимой собственностью на сумму не менее 500 рублей или движимой собственностью на сумму не менее 1000 рублей, который платил исправно налоги и не находился у кого-либо в услужении. Гражданин обладал правом избирать. Этот имущественный ценз лишал возможности участвовать в политической деятельности страны большую часть населения.</w:t>
      </w:r>
    </w:p>
    <w:p w:rsidR="00DF0EA2" w:rsidRDefault="00A5476C">
      <w:pPr>
        <w:pStyle w:val="a3"/>
        <w:divId w:val="1058162061"/>
      </w:pPr>
      <w:r>
        <w:t xml:space="preserve">   Россия — федеральное государство, состоявшее из 13 держав и двух областей. Державы делились на уезды. </w:t>
      </w:r>
    </w:p>
    <w:p w:rsidR="00DF0EA2" w:rsidRDefault="00A5476C">
      <w:pPr>
        <w:pStyle w:val="a3"/>
        <w:divId w:val="1058162061"/>
      </w:pPr>
      <w:r>
        <w:t xml:space="preserve">   Высшим законодательным органом государства являлось двухпалатное народное вече, состоявшее из верховной думы и палаты народных  представителей(нижняя палата). В верховную думу избиралось 40 депутатов. В палату народных представителей избиралось 450 депутатов, по одному человеку от 500.000 представителей мужского населения страны. Депутаты избирались на 6 лет. Каждые два года 1/3 часть палаты переизбиралась. На местах законодательным органом являлось державное вече, избираемое на 2 года. Высшая исполнительная власть в стране принадлежала, согласно  “Конституции”,  императору, который был верховным главнокомандующим, он назначал послов, верховных судей и министров. Оклад императора определялся в размере 8.000.000 рублей ежегодно. Исполнительная власть в Державе осуществлялась державным правителем, наместником, избираемым на 3 года народным вечем. Судебными органами были Державное и Верховное судилища. Судьи выбирались и не сменялись. </w:t>
      </w:r>
    </w:p>
    <w:p w:rsidR="00DF0EA2" w:rsidRDefault="00A5476C">
      <w:pPr>
        <w:pStyle w:val="a3"/>
        <w:divId w:val="1058162061"/>
      </w:pPr>
      <w:r>
        <w:t>   В России вводилась всеобщая воинская повинность.</w:t>
      </w:r>
    </w:p>
    <w:p w:rsidR="00DF0EA2" w:rsidRDefault="00A5476C">
      <w:pPr>
        <w:pStyle w:val="a3"/>
        <w:divId w:val="1058162061"/>
      </w:pPr>
      <w:r>
        <w:t xml:space="preserve">   После неудавшегося восстания декабристов 14 декабря 1825 года члены “Северного” и “Южного” обществ были арестованы и судимы, пятерых из которых казнили, а остальных отправили на каторжную работу. </w:t>
      </w:r>
    </w:p>
    <w:p w:rsidR="00DF0EA2" w:rsidRDefault="00A5476C">
      <w:pPr>
        <w:pStyle w:val="a3"/>
        <w:divId w:val="1058162061"/>
      </w:pPr>
      <w:r>
        <w:t xml:space="preserve">   Но дело декабристов не пропало зря, декабристы  породили новую плеяду революционеров. </w:t>
      </w:r>
    </w:p>
    <w:p w:rsidR="00DF0EA2" w:rsidRDefault="00A5476C">
      <w:pPr>
        <w:pStyle w:val="a3"/>
        <w:divId w:val="1058162061"/>
      </w:pPr>
      <w:r>
        <w:t xml:space="preserve">   После восстания декабристов власть ответила годами реакции. Но и в эти года возникали подпольные революционные организации, кружки, возникло либерально-буржуазное течения, получившие названия славянофилов и западников. Славянофилы считали, что надо опираться на народ в достижении целей, а западники — надо использовать передовой опыт европейских государств. В 40-ые годы в России появляется организация, во главе которой стал Петрашевский. Они первые поставили вопрос о возможности существования в России социализма. </w:t>
      </w:r>
    </w:p>
    <w:p w:rsidR="00DF0EA2" w:rsidRDefault="00A5476C">
      <w:pPr>
        <w:pStyle w:val="a3"/>
        <w:divId w:val="1058162061"/>
      </w:pPr>
      <w:r>
        <w:t xml:space="preserve">При подготовке данной работы были использованы материалы с сайта http://www.studentu.ru </w:t>
      </w:r>
      <w:bookmarkStart w:id="0" w:name="_GoBack"/>
      <w:bookmarkEnd w:id="0"/>
    </w:p>
    <w:sectPr w:rsidR="00DF0EA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476C"/>
    <w:rsid w:val="0028611C"/>
    <w:rsid w:val="00A5476C"/>
    <w:rsid w:val="00DF0E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E284DC6-9DE5-4B09-A80A-C2A0E27DB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81620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1411</Words>
  <Characters>8048</Characters>
  <Application>Microsoft Office Word</Application>
  <DocSecurity>0</DocSecurity>
  <Lines>67</Lines>
  <Paragraphs>18</Paragraphs>
  <ScaleCrop>false</ScaleCrop>
  <Company/>
  <LinksUpToDate>false</LinksUpToDate>
  <CharactersWithSpaces>9441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Общественно-политические взгляды декабристов</dc:title>
  <dc:subject/>
  <dc:creator>admin</dc:creator>
  <cp:keywords/>
  <dc:description/>
  <cp:lastModifiedBy>admin</cp:lastModifiedBy>
  <cp:revision>2</cp:revision>
  <dcterms:created xsi:type="dcterms:W3CDTF">2014-01-30T16:15:00Z</dcterms:created>
  <dcterms:modified xsi:type="dcterms:W3CDTF">2014-01-30T16:15:00Z</dcterms:modified>
</cp:coreProperties>
</file>