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7E" w:rsidRDefault="00266D7E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Ограничение и обобщение понятий</w:t>
      </w:r>
    </w:p>
    <w:p w:rsidR="00266D7E" w:rsidRDefault="00266D7E">
      <w:pPr>
        <w:pStyle w:val="Mystyle"/>
      </w:pPr>
    </w:p>
    <w:p w:rsidR="00266D7E" w:rsidRDefault="00266D7E">
      <w:pPr>
        <w:pStyle w:val="Mystyle"/>
      </w:pPr>
      <w:r>
        <w:t xml:space="preserve">Предположим, мы знаем, что некто - ученый, и хотим уточнить наши знания о нем. Уточняем: это - русский ученый, выдающийся русский ученый, выдающийся русский ученый-химик, создатель Периодической системы элементов. </w:t>
      </w:r>
    </w:p>
    <w:p w:rsidR="00266D7E" w:rsidRDefault="00266D7E">
      <w:pPr>
        <w:pStyle w:val="Mystyle"/>
      </w:pPr>
      <w:r>
        <w:t xml:space="preserve">Произведенная логическая операция есть операция ограничения понятия. Приведем еще пример. Дано понятие “населенный пункт”. </w:t>
      </w:r>
    </w:p>
    <w:p w:rsidR="00266D7E" w:rsidRDefault="00266D7E">
      <w:pPr>
        <w:pStyle w:val="Mystyle"/>
      </w:pPr>
      <w:r>
        <w:t xml:space="preserve">Ограничив его, получим понятия: “город”, “столица”, “столица Российской Федерации”. </w:t>
      </w:r>
    </w:p>
    <w:p w:rsidR="00266D7E" w:rsidRDefault="00266D7E">
      <w:pPr>
        <w:pStyle w:val="Mystyle"/>
      </w:pPr>
      <w:r>
        <w:t xml:space="preserve">Мы видим, что при ограничении происходит переход от понятия с большим объемом к понятию с меньшим объемом, т.е. от рода к его виду и от вида к подвиду. При этом добавляются новые признаки, позволяющие сузить объем понятия. </w:t>
      </w:r>
    </w:p>
    <w:p w:rsidR="00266D7E" w:rsidRDefault="00266D7E">
      <w:pPr>
        <w:pStyle w:val="Mystyle"/>
      </w:pPr>
      <w:r>
        <w:t xml:space="preserve">Ограничение - это логическая операция перехода от родового понятия к видовому путем добавления к содержанию данного родового понятия видообразующих признаков. </w:t>
      </w:r>
    </w:p>
    <w:p w:rsidR="00266D7E" w:rsidRDefault="00266D7E">
      <w:pPr>
        <w:pStyle w:val="Mystyle"/>
      </w:pPr>
      <w:r>
        <w:t xml:space="preserve">Пределом ограничения является единичное понятие: в приведенных выше примерах это были понятия: “создатель Периодической системы элементов” и “столица Российской Федерации”. </w:t>
      </w:r>
    </w:p>
    <w:p w:rsidR="00266D7E" w:rsidRDefault="00266D7E">
      <w:pPr>
        <w:pStyle w:val="Mystyle"/>
      </w:pPr>
      <w:r>
        <w:t xml:space="preserve">Обратная ограничению операция обобщения понятия состоит в переходе от видового понятия к его родовому понятию, т.е. от понятия с меньшим объемом к понятию с большим объемом. Эта операция совершается путем отбрасывания видообразующего признака (признаков). Например, обобщая понятие “ сиамская домашняя кошка”, получим следующие понятия: “ домашняя кошка”, “кошка”, “млекопитающее животное”, “позвоночное животное”, “животное”, “организм”. </w:t>
      </w:r>
    </w:p>
    <w:p w:rsidR="00266D7E" w:rsidRDefault="00266D7E">
      <w:pPr>
        <w:pStyle w:val="Mystyle"/>
      </w:pPr>
      <w:r>
        <w:t xml:space="preserve">Обобщение - это логическая операция перехода от видового понятия к родовому путем отбрасывания от содержания данного видового понятия его видообразующего признака ( признаков). </w:t>
      </w:r>
    </w:p>
    <w:p w:rsidR="00266D7E" w:rsidRDefault="00266D7E">
      <w:pPr>
        <w:pStyle w:val="Mystyle"/>
      </w:pPr>
      <w:r>
        <w:t xml:space="preserve">Пределом обобщения являются универсальные понятия. В основе операций обобщения и ограничения лежит закон обратного отношения между содержаниями и объемами понятий. </w:t>
      </w:r>
    </w:p>
    <w:p w:rsidR="00266D7E" w:rsidRDefault="00266D7E">
      <w:pPr>
        <w:pStyle w:val="Mystyle"/>
      </w:pPr>
      <w:r>
        <w:t xml:space="preserve">Пример: обобщить и ограничить понятие “промышленный робот”. </w:t>
      </w:r>
    </w:p>
    <w:p w:rsidR="00266D7E" w:rsidRDefault="00266D7E">
      <w:pPr>
        <w:pStyle w:val="Mystyle"/>
      </w:pPr>
      <w:r>
        <w:t xml:space="preserve">Обобщение: </w:t>
      </w:r>
    </w:p>
    <w:p w:rsidR="00266D7E" w:rsidRDefault="00266D7E">
      <w:pPr>
        <w:pStyle w:val="Mystyle"/>
      </w:pPr>
      <w:r>
        <w:t xml:space="preserve">1. Робот; </w:t>
      </w:r>
    </w:p>
    <w:p w:rsidR="00266D7E" w:rsidRDefault="00266D7E">
      <w:pPr>
        <w:pStyle w:val="Mystyle"/>
      </w:pPr>
      <w:r>
        <w:t xml:space="preserve">2. Автоматическая машина; </w:t>
      </w:r>
    </w:p>
    <w:p w:rsidR="00266D7E" w:rsidRDefault="00266D7E">
      <w:pPr>
        <w:pStyle w:val="Mystyle"/>
      </w:pPr>
      <w:r>
        <w:t xml:space="preserve">3. Машина. </w:t>
      </w:r>
    </w:p>
    <w:p w:rsidR="00266D7E" w:rsidRDefault="00266D7E">
      <w:pPr>
        <w:pStyle w:val="Mystyle"/>
      </w:pPr>
      <w:r>
        <w:t xml:space="preserve">Ограничение: </w:t>
      </w:r>
    </w:p>
    <w:p w:rsidR="00266D7E" w:rsidRDefault="00266D7E">
      <w:pPr>
        <w:pStyle w:val="Mystyle"/>
      </w:pPr>
      <w:r>
        <w:t xml:space="preserve">1. Специализированный промышленный робот; </w:t>
      </w:r>
    </w:p>
    <w:p w:rsidR="00266D7E" w:rsidRDefault="00266D7E">
      <w:pPr>
        <w:pStyle w:val="Mystyle"/>
      </w:pPr>
      <w:r>
        <w:t xml:space="preserve">2. Специализированный промышленный робот для сварки кузовов автомобилей; </w:t>
      </w:r>
    </w:p>
    <w:p w:rsidR="00266D7E" w:rsidRDefault="00266D7E">
      <w:pPr>
        <w:pStyle w:val="Mystyle"/>
      </w:pPr>
      <w:r>
        <w:t xml:space="preserve">3. Специализированный промышленный робот для сварки кузовов автомобилей, используемый на автомобильных заводах России; </w:t>
      </w:r>
    </w:p>
    <w:p w:rsidR="00266D7E" w:rsidRDefault="00266D7E">
      <w:pPr>
        <w:pStyle w:val="Mystyle"/>
      </w:pPr>
      <w:r>
        <w:t xml:space="preserve">4. Специализированный промышленный робот для сварки кузовов автомобилей, используемый на производственном объединении “ЗИЛ”. </w:t>
      </w:r>
    </w:p>
    <w:p w:rsidR="00266D7E" w:rsidRDefault="00266D7E">
      <w:pPr>
        <w:pStyle w:val="Mystyle"/>
      </w:pPr>
      <w:r>
        <w:t xml:space="preserve">В процессе обобщения и ограничения понятий следует отличать переходы от рода к виду, от отношений целого к части (и наоборот). Так, например, неправильно обобщать понятие “центр города” до понятия “город” или ограничивать понятие “учебник “Основы информатики и вычислительной техники”” до понятия “Алгоритм и его свойства” (являющегося параграфом в этом пособии), так как в обоих случаях речь идет не об отношении рода и вида, а об отношении части и целого. </w:t>
      </w:r>
    </w:p>
    <w:p w:rsidR="00266D7E" w:rsidRDefault="00266D7E">
      <w:pPr>
        <w:pStyle w:val="Mystyle"/>
      </w:pPr>
      <w:r>
        <w:t xml:space="preserve">В средней школе логическая операция обобщения понятия применяется буквально во всех случаях, когда даются те или иные определения через род и видовое отличие. Например, “имя существительное - это часть речи...”, “натрий - это химический элемент” или (через ближайший род) “натрий - это металл...”. </w:t>
      </w:r>
    </w:p>
    <w:p w:rsidR="00266D7E" w:rsidRDefault="00266D7E">
      <w:pPr>
        <w:pStyle w:val="Mystyle"/>
      </w:pPr>
      <w:r>
        <w:t xml:space="preserve">Приведем примеры из русского языка. Ограничением понятия “ предложение” будут следующие понятия: “простое предложение”, “ односоставное предложение”, “односоставное предложение с главным членом сказуемым”, “безличное предложение”. На этом примере видна некоторая взаимосвязь операции ограничения с операцией классификация понятия “предложение”. </w:t>
      </w:r>
    </w:p>
    <w:p w:rsidR="00266D7E" w:rsidRDefault="00266D7E">
      <w:pPr>
        <w:pStyle w:val="Mystyle"/>
      </w:pPr>
      <w:r>
        <w:t>На уроках химии учитель может произвести операцию ограничения понятия “кислота”, например следующим способом: “ неорганическая кислота”, “бескислородная неорганическая кислота”, “НС1”.</w:t>
      </w:r>
    </w:p>
    <w:p w:rsidR="00266D7E" w:rsidRDefault="00266D7E">
      <w:pPr>
        <w:pStyle w:val="Mystyle"/>
      </w:pPr>
    </w:p>
    <w:p w:rsidR="00266D7E" w:rsidRDefault="00266D7E">
      <w:pPr>
        <w:pStyle w:val="Mystyle"/>
      </w:pPr>
      <w:r>
        <w:t xml:space="preserve">При подготовке этой работы были использованы материалы с сайта </w:t>
      </w:r>
      <w:r w:rsidRPr="00241506">
        <w:t>http://www.studentu.ru</w:t>
      </w:r>
      <w:r>
        <w:t xml:space="preserve"> </w:t>
      </w:r>
    </w:p>
    <w:p w:rsidR="00266D7E" w:rsidRDefault="00266D7E">
      <w:pPr>
        <w:pStyle w:val="Mystyle"/>
      </w:pPr>
      <w:bookmarkStart w:id="0" w:name="_GoBack"/>
      <w:bookmarkEnd w:id="0"/>
    </w:p>
    <w:sectPr w:rsidR="00266D7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506"/>
    <w:rsid w:val="00060C53"/>
    <w:rsid w:val="00241506"/>
    <w:rsid w:val="00266D7E"/>
    <w:rsid w:val="0030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07C93A-CFFC-4E38-9069-078AD4D1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2014-01-27T08:41:00Z</dcterms:created>
  <dcterms:modified xsi:type="dcterms:W3CDTF">2014-01-27T08:41:00Z</dcterms:modified>
</cp:coreProperties>
</file>