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2DA" w:rsidRPr="00267DAC" w:rsidRDefault="004C02DA" w:rsidP="004C02DA">
      <w:pPr>
        <w:spacing w:before="120"/>
        <w:jc w:val="center"/>
        <w:rPr>
          <w:b/>
          <w:bCs/>
          <w:sz w:val="32"/>
          <w:szCs w:val="32"/>
        </w:rPr>
      </w:pPr>
      <w:r w:rsidRPr="00267DAC">
        <w:rPr>
          <w:b/>
          <w:bCs/>
          <w:sz w:val="32"/>
          <w:szCs w:val="32"/>
        </w:rPr>
        <w:t xml:space="preserve">Оргазм 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В современных стереотипах восприятия сексуальных достоинств женщины оргазму принадлежит ключевая роль, эквивалентная эрекции у мужчины. Помимо ярких эмоциональных переживаний кульминации интимной близости, сопровождающихся сладострастными ощущениями, наличие у женщины оргазма является косвенной характеристикой сексуальной компетентности мужчины. В эволюционном аспекте оргазм представляет собой специфическую психофизиологическую «награду», получаемую при завершении поведенческого цикла, направленного к продолжению рода. Способность женщины испытывать оргазм считается специфическим человеческим приобретением в ходе эволюции. Подобная разрядка для самки в животном мире вряд ли является эволюционно целесообразной, так как ограничивала бы ее фертильность, особенно в условиях кратковременной сезонной активности. Поэтому механизм торможения сексуального поведения у самки в интересах сохранения вида должен вступать в действие лишь с наступлением беременности. У высших животных процессы продолжения рода усложняются, возникает необходимость дифференцировки полового поведения с учетом стадно- иерархических отношений, возрастает роль дополнительных стимулов сексуального поведения, особенно с утратой сезонного характера сексуальной активности. С появлением общественных отношений возникает социальная регламентация сексуальной активности, рекреативные аспекты сексуальности приобретают самостоятельную ценность и отрываются от прокреативных, в длительном моногамном браке возникает тенденция к синхронизации женских сексуальных реакций с копулятивным циклом мужчины, в развитом обществе резко возрастает социальная, а вместе с ней и сексуальная активность женщины. Это обусловливает высокую индивидуальную значимость оргазма у многих современных женщин и тесно увязывается ими с представлениями о благополучии семейно-брачных отношений.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 xml:space="preserve">В физиологическом аспекте, как показали исследования </w:t>
      </w:r>
      <w:r w:rsidRPr="00B053FE">
        <w:rPr>
          <w:lang w:val="en-US"/>
        </w:rPr>
        <w:t>W</w:t>
      </w:r>
      <w:r w:rsidRPr="00B053FE">
        <w:t xml:space="preserve">. </w:t>
      </w:r>
      <w:r w:rsidRPr="00B053FE">
        <w:rPr>
          <w:lang w:val="en-US"/>
        </w:rPr>
        <w:t>Masters</w:t>
      </w:r>
      <w:r w:rsidRPr="00B053FE">
        <w:t xml:space="preserve"> и </w:t>
      </w:r>
      <w:r w:rsidRPr="00B053FE">
        <w:rPr>
          <w:lang w:val="en-US"/>
        </w:rPr>
        <w:t>V</w:t>
      </w:r>
      <w:r w:rsidRPr="00B053FE">
        <w:t xml:space="preserve">. </w:t>
      </w:r>
      <w:r w:rsidRPr="00B053FE">
        <w:rPr>
          <w:lang w:val="en-US"/>
        </w:rPr>
        <w:t>Johnson</w:t>
      </w:r>
      <w:r w:rsidRPr="00B053FE">
        <w:t>, субстратом оргазма являются ритмичные сокращения половых органов, более выраженные в нижней трети влагалища, но наблюдаемые также и в матке, с интервалом 0,8 с. Обычно регистрируется от 3 до 10 подобных сокращений, причем яркость оргастических ощущений зависит от интенсивности и количества сокращений. В отличие от однообразного оргазма у мужчин оргастические ощущения у женщин могут варьировать от самых легких, представленных, по А. М. Свядощу, чувством завершенности полового акта с кратковременной задержкой дыхания и несколькими глотательными движениями, до бурных и неистовых проявлений страсти с аффективным сужением сознания, неконтролируемыми движениями и звуками. Чрезвычайно темпераментные натуры, склонные к демонстративности, во время оргазма могут проявлять парадоксальные реакции: рыдание, безудержное говорение, агрессию. Так, одна чрезвычайно скромная и благопристойная женщина в момент наступления оргазма к собственному ужасу начинала произносить хульные слова, о которых в спокойном состоянии боялась даже подумать. Интенсивность оргастических ощущений у женщин может варьировать даже с одним партнером в зависимости от возраста, опыта, характера ласк, фазы менструального цикла, применения контрацептивных приемов. А. М. Свядощ (1984) различает следующие виды оргазма.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I. По источнику возникновения: 1) коитальный; 2) экстракоитальный (поллюционный, мастурбационный, миокомпрессионный, петтинговый, случайный).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II. По локализации: 1) клиторический; 2) вагинальный; 3) неопределенной локализации.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III. По течению: 1) кратковременный (пикообразный); 2) затяжной (волнообразный); 3) однократный; 4) многократный.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IV. По интенсивности: 1) сильный; 2) умеренный; 3) слабый.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Данная классификация содержит широкий спектр феноменологических вариаций оргазма, объединенных единым нейрофизиологическим процессом, ассимилировавшим ряд ситуационных условий. Так, по преимущественному источнику возникновения оргазма можно судить о технической стороне интимных отношений супругов и о степени адекватности сложившегося сексуального стереотипа, в обычных условиях сводящего к минимуму экстрагенитальные пути достижения оргазма. С точки зрения терминологического определения возможных источников оргазма устаревшим является лишь термин «поллюционный» (в применении к женщинам более адекватно понятие «эротические сновидения с оргазмом»). По аналогии с ситуацией, вызывающей неожиданную эякуляцию у мужчины вне эротических сновидений, мастурбации и петтинга, у женщины можно выделить адекватный ситуационный (непроизвольный) оргазм, возникающий хотя и неожиданно для женщины, но в условиях эротической стимуляции извне, и неадекватный ситуационный (непроизвольный) оргазм, возникающий при действии стимулов, не несущих эротической нагрузки, а подчас и совершенно несовместимых с традиционными эротическими переживаниями (страх, гнев и др.). Популяционные исследования свидетельствуют о том, что клиторический оргазм наблюдается у 40—56% женщин, т. е. чаще, чем вагинальный (33—37%) и смешанный (27%).</w:t>
      </w:r>
    </w:p>
    <w:p w:rsidR="004C02DA" w:rsidRPr="00B053FE" w:rsidRDefault="004C02DA" w:rsidP="004C02DA">
      <w:pPr>
        <w:spacing w:before="120"/>
        <w:ind w:firstLine="567"/>
        <w:jc w:val="both"/>
      </w:pPr>
      <w:r w:rsidRPr="00B053FE">
        <w:t>Вариации течения оргазма обнаруживают значительную индивидуальную устойчивость, будучи тесно связаны с конституациональным типом сексуальной реактивности. У большинства женщин в отличие от стандартного пикообразного оргазма у мужчин наблюдается сглаженный, куполообразный тип разрядки, продолжающийся до 20—30 с и дольше. Иногда наблюдается несколько волнообразных подъемов и спадов возбуждения, позволяющих говорить о мультиоргастичности женщины. По мнению Л. В. Тимошенко с соавт. (1980), число мультиоргастичных женщин достигает 5%, и достаточное сексуальное удовлетворение возможно у них после завершения всей индивидуальной оргастической серии.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2DA"/>
    <w:rsid w:val="00267DAC"/>
    <w:rsid w:val="003F3287"/>
    <w:rsid w:val="004915ED"/>
    <w:rsid w:val="004C02DA"/>
    <w:rsid w:val="005B5319"/>
    <w:rsid w:val="00615CEA"/>
    <w:rsid w:val="00B053FE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23BB8E-5F5D-4CF2-9B69-CCF4D26D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D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0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3558</Words>
  <Characters>2029</Characters>
  <Application>Microsoft Office Word</Application>
  <DocSecurity>0</DocSecurity>
  <Lines>16</Lines>
  <Paragraphs>11</Paragraphs>
  <ScaleCrop>false</ScaleCrop>
  <Company>Home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Оргазм </dc:title>
  <dc:subject/>
  <dc:creator>User</dc:creator>
  <cp:keywords/>
  <dc:description/>
  <cp:lastModifiedBy>admin</cp:lastModifiedBy>
  <cp:revision>2</cp:revision>
  <dcterms:created xsi:type="dcterms:W3CDTF">2014-01-25T17:56:00Z</dcterms:created>
  <dcterms:modified xsi:type="dcterms:W3CDTF">2014-01-25T17:56:00Z</dcterms:modified>
</cp:coreProperties>
</file>