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F8" w:rsidRPr="00D26C18" w:rsidRDefault="009327F8" w:rsidP="009327F8">
      <w:pPr>
        <w:spacing w:before="120"/>
        <w:jc w:val="center"/>
        <w:rPr>
          <w:b/>
          <w:bCs/>
          <w:sz w:val="32"/>
          <w:szCs w:val="32"/>
        </w:rPr>
      </w:pPr>
      <w:r w:rsidRPr="00D26C18">
        <w:rPr>
          <w:b/>
          <w:bCs/>
          <w:sz w:val="32"/>
          <w:szCs w:val="32"/>
        </w:rPr>
        <w:t xml:space="preserve">Ориген </w:t>
      </w:r>
    </w:p>
    <w:p w:rsidR="009327F8" w:rsidRPr="00D26C18" w:rsidRDefault="009327F8" w:rsidP="009327F8">
      <w:pPr>
        <w:spacing w:before="120"/>
        <w:ind w:firstLine="567"/>
        <w:jc w:val="both"/>
        <w:rPr>
          <w:sz w:val="28"/>
          <w:szCs w:val="28"/>
        </w:rPr>
      </w:pPr>
      <w:r w:rsidRPr="00D26C18">
        <w:rPr>
          <w:sz w:val="28"/>
          <w:szCs w:val="28"/>
        </w:rPr>
        <w:t xml:space="preserve">Перевезенцев С. В.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Ориген (185—254 гг.) родился в семье христианина и с юных лет познал гонения на новую веру — его отец был казнен за свои религиозные убеждения. Но это не отвратило молодого Оригена от христианства. Более того, он стремится упрочиться в вере и получить серьезное философское образование. Так он оказывается в Александрии в философской школе Аммония Сакка, в которой учился и будущий создатель неоплатонизма — Плотин.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В отличии от Плотина, не принимавшего новую религию, Ориген сохраняет приверженность христианству и в 217 г. возглавляет в Александрии христианскую школу. Однако за своеобразное толкование христианского вероучения, в 231 г. он был смещен с поста наставника этой школы, лишен сана пресвитера и даже изгнан из Александрии. Ориген поселяется в Палестине, в Кессарии, где вновь открывает христианскую школу. Во время очередных гонений на христиан он был заключен в тюрьму и умер от пыток.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Оригену принадлежит огромное количество сочинений — их перечень насчитывает до двух тысяч названий.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В своем понимании проблемы соотношения философии и христианства Ориген прямо противоположен Тертуллиану. Ориген считал, что христианство является логическим завершением всей античной философии и изучение философии необходимо, чтобы полностью понять все христианские истины. Поэтому в трудах Оригена, в его трактовках христианского вероучения явно прослеживается влияние платоновского и неоплатонического учений.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Ориген, следуя своему научному подходу к христианству, разработал учение о трех смыслах Библии: буквальном ("телесном"), моральном "душевном") и философском ("духовном"). Сам он считал наиболее правильным философское толкование Библии.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Ориген первым из христианских писателей стал обосновывать нематериальность, бесконечность, совершенство и вечность Бога. Непосредственно в текстах Библии нет подобного рода трактовок сущности Бога. Используя неоплатонические аргументы, Ориген доказывал, что бесконечность Бога следует из его нематериальности — то, что бестелесно, не может иметь границ. И в этом смысле он приближал христианского Бога к неоплатоновскому пониманию абсолютного Единого. Но Ориген сохранял и библейское представление о Боге, как о личности, которому присуща величайшая любовь и доброта.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Касаясь вопроса о творении Богом мира "из ничего", он не принимал существовавшего тогда мнения о том, что Бог использовал для этого уже существовавшую материю — так говорили ранние апологеты христианства, опираясь на Платона. Ориген утверждал, что творение мира "из ничего" более понятно и менее противоречиво, ибо признание существования материи ограничивает Божественное всемогущество.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В своих рассуждениях о сущности Бога Ориген положил начало всему будущему христианскому богословию. Однако далее в истолкованиях природы Бога и процесса творения он высказал воззрения, признанные позднее несовместимыми с официальным церковным учением.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Так, он утверждал подчиненность Бога Сына по отношению к Богу Отцу. Здесь сказалось влияние неоплатонизма, ибо взимоотношения оригеновского Бога Сына и Бога Отца приближались к неоплатоновскому пониманию соотношения Единого и Ума (Нуса) — Христос-Логос, будучи порожден Богом Отцом сам творит мир, в то время как Бог-Отец настолько могущественен, что не обращает собственного внимания на тленный мир.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Кроме того, Ориген считал, что акт творения вовсе не единичен — Господь постоянно творит новые миры, которые последовательно сменяют друг друга. Извечность Божественного творения проявляется и в создании им бессмертных и бестелесных духов, подчиненных Богу как Святому Духу.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Официальная Церковь не приняла и идею об апокатастасисе, выдвинутую Оригеном. Апокатастасис — это идея о конечном восстановлении и спасении всякой твари, включая и осужденных на страшные муки падших ангелов. По мнению Оригена, все духи, ныне пребывающие во зле, будут спасены и вернутся к Богу, более того, спасения будет удостоин даже дьявол.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Подобные своеобразные трактовки христианского вероучения вызывали недовольство со стороны официальной Церкви. Ориген, как уже говорилось, был отлучен от руководства школой. После его смерти несколько столетий велись богословские диспуты о содержании учения Оригена. Несмотря на осторожное отношение к этому учению, многие знаменитые христианские философы, в том числе Афанасий Великий, Григорий Нисский, испытали значительное влияние оригеновской религиозной философии.</w:t>
      </w:r>
      <w:r>
        <w:t xml:space="preserve"> </w:t>
      </w:r>
    </w:p>
    <w:p w:rsidR="009327F8" w:rsidRDefault="009327F8" w:rsidP="009327F8">
      <w:pPr>
        <w:spacing w:before="120"/>
        <w:ind w:firstLine="567"/>
        <w:jc w:val="both"/>
      </w:pPr>
      <w:r w:rsidRPr="00851BF1">
        <w:t>Через триста лет после смерти Оригена, в 543 г., эдиктом византийского императора Юстиниана он был объявлен еретиком. Это решение было подтверждено на Пятом Вселенском Соборе в 553 году.</w:t>
      </w:r>
      <w:r>
        <w:t xml:space="preserve"> </w:t>
      </w:r>
    </w:p>
    <w:p w:rsidR="009327F8" w:rsidRPr="00851BF1" w:rsidRDefault="009327F8" w:rsidP="009327F8">
      <w:pPr>
        <w:spacing w:before="120"/>
        <w:ind w:firstLine="567"/>
        <w:jc w:val="both"/>
      </w:pPr>
      <w:r w:rsidRPr="00851BF1">
        <w:t>В связи с этим Ориген официально не включается в число Отцов Церкви, а его произведения не относятся собственно к святоотеческой литературе, к патристике.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7F8"/>
    <w:rsid w:val="001776F2"/>
    <w:rsid w:val="005064A4"/>
    <w:rsid w:val="005F369E"/>
    <w:rsid w:val="00661960"/>
    <w:rsid w:val="00820540"/>
    <w:rsid w:val="00851BF1"/>
    <w:rsid w:val="009327F8"/>
    <w:rsid w:val="00AF5F9F"/>
    <w:rsid w:val="00D26C18"/>
    <w:rsid w:val="00EC1ACA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F1528C-ABF9-41AC-8908-F6A93474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F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3013</Words>
  <Characters>1718</Characters>
  <Application>Microsoft Office Word</Application>
  <DocSecurity>0</DocSecurity>
  <Lines>14</Lines>
  <Paragraphs>9</Paragraphs>
  <ScaleCrop>false</ScaleCrop>
  <Company>Home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Ориген </dc:title>
  <dc:subject/>
  <dc:creator>User</dc:creator>
  <cp:keywords/>
  <dc:description/>
  <cp:lastModifiedBy>admin</cp:lastModifiedBy>
  <cp:revision>2</cp:revision>
  <dcterms:created xsi:type="dcterms:W3CDTF">2014-01-25T14:29:00Z</dcterms:created>
  <dcterms:modified xsi:type="dcterms:W3CDTF">2014-01-25T14:29:00Z</dcterms:modified>
</cp:coreProperties>
</file>