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A2" w:rsidRDefault="005429A2" w:rsidP="000D6175">
      <w:pPr>
        <w:rPr>
          <w:rFonts w:ascii="Times New Roman" w:hAnsi="Times New Roman"/>
          <w:sz w:val="28"/>
          <w:szCs w:val="28"/>
        </w:rPr>
      </w:pPr>
    </w:p>
    <w:p w:rsidR="00737A85" w:rsidRPr="00085036" w:rsidRDefault="00E340AF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18.02.11</w:t>
      </w:r>
      <w:r w:rsidR="008A1E4D" w:rsidRPr="00085036">
        <w:rPr>
          <w:rFonts w:ascii="Times New Roman" w:hAnsi="Times New Roman"/>
          <w:sz w:val="28"/>
          <w:szCs w:val="28"/>
        </w:rPr>
        <w:t xml:space="preserve"> Доклад Аюпов.</w:t>
      </w:r>
    </w:p>
    <w:p w:rsidR="00085036" w:rsidRPr="000D6175" w:rsidRDefault="00085036" w:rsidP="000D6175">
      <w:pPr>
        <w:jc w:val="center"/>
        <w:rPr>
          <w:rFonts w:ascii="Times New Roman" w:hAnsi="Times New Roman"/>
          <w:color w:val="5F497A"/>
          <w:sz w:val="28"/>
          <w:szCs w:val="28"/>
        </w:rPr>
      </w:pPr>
      <w:r w:rsidRPr="000D6175">
        <w:rPr>
          <w:rFonts w:ascii="Times New Roman" w:hAnsi="Times New Roman"/>
          <w:color w:val="5F497A"/>
          <w:sz w:val="28"/>
          <w:szCs w:val="28"/>
        </w:rPr>
        <w:t>Основные положения российского аудита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Pr="000D6175" w:rsidRDefault="00085036" w:rsidP="000D617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экономические предпосылки и основные этапы возникновения российского аудита</w:t>
      </w:r>
    </w:p>
    <w:p w:rsidR="00085036" w:rsidRPr="000D6175" w:rsidRDefault="00085036" w:rsidP="000D617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сущность, цель, принципы аудита</w:t>
      </w:r>
    </w:p>
    <w:p w:rsidR="00085036" w:rsidRPr="000D6175" w:rsidRDefault="00085036" w:rsidP="000D617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состояние рынка аудиторских услуг</w:t>
      </w:r>
    </w:p>
    <w:p w:rsidR="00085036" w:rsidRPr="000D6175" w:rsidRDefault="00085036" w:rsidP="000D6175">
      <w:pPr>
        <w:rPr>
          <w:rFonts w:ascii="Times New Roman" w:hAnsi="Times New Roman"/>
          <w:sz w:val="28"/>
          <w:szCs w:val="28"/>
          <w:u w:val="single"/>
        </w:rPr>
      </w:pP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036">
        <w:rPr>
          <w:rFonts w:ascii="Times New Roman" w:hAnsi="Times New Roman"/>
          <w:sz w:val="28"/>
          <w:szCs w:val="28"/>
        </w:rPr>
        <w:t>Формирование аудита в РФ было подготовлено следующими экономическими предпосылками:</w:t>
      </w:r>
    </w:p>
    <w:p w:rsidR="00085036" w:rsidRPr="00085036" w:rsidRDefault="00085036" w:rsidP="000D617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появление новых субъектов собственности</w:t>
      </w:r>
    </w:p>
    <w:p w:rsidR="00085036" w:rsidRPr="00085036" w:rsidRDefault="00085036" w:rsidP="000D617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практически полная ликвидация ранее существовавших форм контроля</w:t>
      </w:r>
    </w:p>
    <w:p w:rsidR="00085036" w:rsidRPr="00085036" w:rsidRDefault="00085036" w:rsidP="000D617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необходимость контролировать за достоверностью правильностью, полнотой, заполнения налоговой декларации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Развитие аудита в РФ условно можно разделить на следующие этапы:</w:t>
      </w:r>
    </w:p>
    <w:p w:rsidR="00085036" w:rsidRPr="00085036" w:rsidRDefault="00085036" w:rsidP="000D617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осуществление аудиторской деятельности в условиях отсутствия правового регулирования (1987-1993гг) в 87г появилась первая аудиторская компания «Инаудит», которая была образована в соответствии с постанонавлением СовМина СССР «о порядке создания деятельности на территории СССР совместных предприятий». Аудиторские компании создаются стихийно на основании законодательства РФ «о предпринимателях и предпринимательсокй деятельности» как обычные коммерческие структуры. Организаций уполномоченных регулировать аудиторскую деятельность не было. Основные задачи аудита решались аудиторскими общественными объединениями АПР</w:t>
      </w:r>
      <w:r w:rsidR="001F163F">
        <w:rPr>
          <w:rFonts w:ascii="Times New Roman" w:hAnsi="Times New Roman"/>
          <w:sz w:val="28"/>
          <w:szCs w:val="28"/>
        </w:rPr>
        <w:t xml:space="preserve"> </w:t>
      </w:r>
      <w:r w:rsidRPr="00085036">
        <w:rPr>
          <w:rFonts w:ascii="Times New Roman" w:hAnsi="Times New Roman"/>
          <w:sz w:val="28"/>
          <w:szCs w:val="28"/>
        </w:rPr>
        <w:t>(аудиторская палата РФ). Некоторые высшие учебные заведения, сомнительные коммерческие структуры, имущественные интересы собственников оказывались незащищенными. Аудиторские заключения превратились в предмет купли-продажи. Эти негативные факторы отрицательно отразились на репутации аудиторской профессии.</w:t>
      </w:r>
    </w:p>
    <w:p w:rsidR="00085036" w:rsidRDefault="00085036" w:rsidP="000D617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осуществление аудиторской деятельности в условиях правового регулирования (93г – по наст время). 22.12.93г вышел у</w:t>
      </w:r>
      <w:r w:rsidR="001F163F">
        <w:rPr>
          <w:rFonts w:ascii="Times New Roman" w:hAnsi="Times New Roman"/>
          <w:sz w:val="28"/>
          <w:szCs w:val="28"/>
        </w:rPr>
        <w:t>каз президента РФ «об аудиторско</w:t>
      </w:r>
      <w:r w:rsidRPr="00085036">
        <w:rPr>
          <w:rFonts w:ascii="Times New Roman" w:hAnsi="Times New Roman"/>
          <w:sz w:val="28"/>
          <w:szCs w:val="28"/>
        </w:rPr>
        <w:t xml:space="preserve">й деятельности» и были утверждены временные правила аудиторской деятельности в РФ. Определены: </w:t>
      </w:r>
    </w:p>
    <w:p w:rsidR="000D6175" w:rsidRPr="00085036" w:rsidRDefault="000D6175" w:rsidP="000D6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75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формы аудита (обязательные и инициативные)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принцип независимости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- общий принцип аттестации и лицензирования 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гос форма регулирования аудиторской деятельности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     До 01.01.96 все юридические и физические лица, желающие заниматься аудиторской деятельностью</w:t>
      </w:r>
      <w:r w:rsidR="000D6175">
        <w:rPr>
          <w:rFonts w:ascii="Times New Roman" w:hAnsi="Times New Roman"/>
          <w:sz w:val="28"/>
          <w:szCs w:val="28"/>
        </w:rPr>
        <w:t>,</w:t>
      </w:r>
      <w:r w:rsidRPr="00085036">
        <w:rPr>
          <w:rFonts w:ascii="Times New Roman" w:hAnsi="Times New Roman"/>
          <w:sz w:val="28"/>
          <w:szCs w:val="28"/>
        </w:rPr>
        <w:t xml:space="preserve"> были обязаны получить лицензию в соответствующем государственном органе (ЦАЛАК) при МинФине РФ Росстрахнадзоре или ЦБРФ. С 96г началась разработка российских правил (стандартов) аудиторской деятельности первого поколения «П(С)АД». В 93г разработана программа сдачи квалификационных экзаменов на получение аттестата профессии аудитора. В последствии эта программа 3 раза координально перерабатывалась. В 2003г принята окончательная программа сдачи квалификационных экзаменов. В 1999г принято положение о лицензировании отдельных видов аудиторской деятельности (оно тоже трижды пересмотрено), последняя версия принята в феврале 2008г. Одним из знаковых событий этого периода является принятие 7.08.01г ФЗ «об аудиторской деятельности» №119-ФЗ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Pr="00085036" w:rsidRDefault="00085036" w:rsidP="000D6175">
      <w:pPr>
        <w:pStyle w:val="a4"/>
        <w:numPr>
          <w:ilvl w:val="0"/>
          <w:numId w:val="6"/>
        </w:numPr>
        <w:ind w:left="0"/>
        <w:rPr>
          <w:rFonts w:ascii="Times New Roman" w:hAnsi="Times New Roman"/>
          <w:b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В 1971г комитет американской бухгалтерской ассоциации по основным компетенциям бух учета</w:t>
      </w:r>
      <w:r w:rsidR="00475FB6">
        <w:rPr>
          <w:rFonts w:ascii="Times New Roman" w:hAnsi="Times New Roman"/>
          <w:sz w:val="28"/>
          <w:szCs w:val="28"/>
        </w:rPr>
        <w:t xml:space="preserve"> сформировал суть аудита следующ</w:t>
      </w:r>
      <w:r w:rsidRPr="00085036">
        <w:rPr>
          <w:rFonts w:ascii="Times New Roman" w:hAnsi="Times New Roman"/>
          <w:sz w:val="28"/>
          <w:szCs w:val="28"/>
        </w:rPr>
        <w:t>им образом.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</w:rPr>
        <w:t>Аудит</w:t>
      </w:r>
      <w:r w:rsidRPr="00085036">
        <w:rPr>
          <w:rFonts w:ascii="Times New Roman" w:hAnsi="Times New Roman"/>
          <w:sz w:val="28"/>
          <w:szCs w:val="28"/>
        </w:rPr>
        <w:t xml:space="preserve"> – это системный процесс получения и оценки объективных данных об экономических действиях и событиях, устанавливающий уровень их соответствия определенному критерию и представляющий результат заинтересованным пользователям.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В соответствии со ст</w:t>
      </w:r>
      <w:r w:rsidR="000D6175">
        <w:rPr>
          <w:rFonts w:ascii="Times New Roman" w:hAnsi="Times New Roman"/>
          <w:sz w:val="28"/>
          <w:szCs w:val="28"/>
        </w:rPr>
        <w:t>.</w:t>
      </w:r>
      <w:r w:rsidRPr="00085036">
        <w:rPr>
          <w:rFonts w:ascii="Times New Roman" w:hAnsi="Times New Roman"/>
          <w:sz w:val="28"/>
          <w:szCs w:val="28"/>
        </w:rPr>
        <w:t>1 п3 ФЗ целью аудита является выражение мнения о достоверности БФО организации и ИП (аудируемых лиц) и соответствие порядка ведения БУ законодательство РФ.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Понятие аудита значительно шире таких понятий как ревизия и контроль. Аудит обеспечивает не полную проверку достоверности показателей БФО, но и разработку предложений по оптимизации различных систем ФХДП с целью рационализации расходов и повышение прибыли.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Аудитор отличается от других внешних контроллеров по сущности, по подходу к проверке доходов, по взаимоотношению к заказчикам и другим признакам.</w:t>
      </w: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P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D6175" w:rsidRDefault="000D6175" w:rsidP="000D6175">
      <w:pPr>
        <w:jc w:val="right"/>
        <w:rPr>
          <w:rFonts w:ascii="Times New Roman" w:hAnsi="Times New Roman"/>
          <w:sz w:val="28"/>
          <w:szCs w:val="28"/>
        </w:rPr>
      </w:pPr>
    </w:p>
    <w:p w:rsidR="008A1E4D" w:rsidRPr="00085036" w:rsidRDefault="008A1E4D" w:rsidP="000D6175">
      <w:pPr>
        <w:jc w:val="right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Таблица 1.</w:t>
      </w:r>
    </w:p>
    <w:p w:rsidR="008A1E4D" w:rsidRPr="00085036" w:rsidRDefault="008A1E4D" w:rsidP="000D6175">
      <w:pPr>
        <w:jc w:val="center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Сравнительная характеристика аудита и внешних ревизоров</w:t>
      </w:r>
    </w:p>
    <w:p w:rsidR="008A1E4D" w:rsidRPr="00085036" w:rsidRDefault="008A1E4D" w:rsidP="000D617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4061"/>
        <w:gridCol w:w="2961"/>
      </w:tblGrid>
      <w:tr w:rsidR="008A1E4D" w:rsidRPr="009650C5" w:rsidTr="009650C5">
        <w:trPr>
          <w:trHeight w:val="406"/>
        </w:trPr>
        <w:tc>
          <w:tcPr>
            <w:tcW w:w="1977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320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Аудит</w:t>
            </w:r>
          </w:p>
        </w:tc>
        <w:tc>
          <w:tcPr>
            <w:tcW w:w="3063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Внешние ревизоры</w:t>
            </w:r>
          </w:p>
        </w:tc>
      </w:tr>
      <w:tr w:rsidR="008A1E4D" w:rsidRPr="009650C5" w:rsidTr="009650C5">
        <w:trPr>
          <w:trHeight w:val="1506"/>
        </w:trPr>
        <w:tc>
          <w:tcPr>
            <w:tcW w:w="1977" w:type="dxa"/>
          </w:tcPr>
          <w:p w:rsidR="008A1E4D" w:rsidRPr="009650C5" w:rsidRDefault="008A1E4D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1.Правовое обеспечение деятельности</w:t>
            </w:r>
          </w:p>
        </w:tc>
        <w:tc>
          <w:tcPr>
            <w:tcW w:w="4320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Договор возмездного оказания услуг (ГК РФ)</w:t>
            </w:r>
          </w:p>
        </w:tc>
        <w:tc>
          <w:tcPr>
            <w:tcW w:w="3063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Приказ (распоряжение) руководителя контролирующего органа. План проверок (АК РФ)</w:t>
            </w:r>
          </w:p>
        </w:tc>
      </w:tr>
      <w:tr w:rsidR="008A1E4D" w:rsidRPr="009650C5" w:rsidTr="009650C5">
        <w:trPr>
          <w:trHeight w:val="890"/>
        </w:trPr>
        <w:tc>
          <w:tcPr>
            <w:tcW w:w="1977" w:type="dxa"/>
          </w:tcPr>
          <w:p w:rsidR="008A1E4D" w:rsidRPr="009650C5" w:rsidRDefault="008A1E4D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2.Законодательная база</w:t>
            </w:r>
          </w:p>
        </w:tc>
        <w:tc>
          <w:tcPr>
            <w:tcW w:w="4320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ФЗ об аудиторской деятельности</w:t>
            </w:r>
          </w:p>
        </w:tc>
        <w:tc>
          <w:tcPr>
            <w:tcW w:w="3063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Типовая инструкция о порядке проведения комплексной ревизии</w:t>
            </w:r>
          </w:p>
        </w:tc>
      </w:tr>
      <w:tr w:rsidR="008A1E4D" w:rsidRPr="009650C5" w:rsidTr="009650C5">
        <w:trPr>
          <w:trHeight w:val="2684"/>
        </w:trPr>
        <w:tc>
          <w:tcPr>
            <w:tcW w:w="1977" w:type="dxa"/>
          </w:tcPr>
          <w:p w:rsidR="008A1E4D" w:rsidRPr="009650C5" w:rsidRDefault="008A1E4D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3.Формы и методы проверок</w:t>
            </w:r>
          </w:p>
        </w:tc>
        <w:tc>
          <w:tcPr>
            <w:tcW w:w="4320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В соответствии со ст5 п1 ФЗ определяется аудиторами самостоятельно в соответствии с федеральным и внутр П(С)АД РФ и договором</w:t>
            </w:r>
          </w:p>
        </w:tc>
        <w:tc>
          <w:tcPr>
            <w:tcW w:w="3063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Методика проверок разрабатывается вышестоящей организацией, в состав которой входят контрольные организации в соответствии с типовой инструкцией и специфической деятельностью</w:t>
            </w:r>
          </w:p>
        </w:tc>
      </w:tr>
      <w:tr w:rsidR="008A1E4D" w:rsidRPr="009650C5" w:rsidTr="009650C5">
        <w:trPr>
          <w:trHeight w:val="2684"/>
        </w:trPr>
        <w:tc>
          <w:tcPr>
            <w:tcW w:w="1977" w:type="dxa"/>
          </w:tcPr>
          <w:p w:rsidR="008A1E4D" w:rsidRPr="009650C5" w:rsidRDefault="00085036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4. Цель проверки</w:t>
            </w:r>
          </w:p>
        </w:tc>
        <w:tc>
          <w:tcPr>
            <w:tcW w:w="4320" w:type="dxa"/>
          </w:tcPr>
          <w:p w:rsidR="00085036" w:rsidRPr="009650C5" w:rsidRDefault="00085036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(1)Ст1 п3 ФЗ</w:t>
            </w:r>
          </w:p>
          <w:p w:rsidR="00085036" w:rsidRPr="009650C5" w:rsidRDefault="00085036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(2)Защита интересов третьих лиц</w:t>
            </w:r>
          </w:p>
          <w:p w:rsidR="008A1E4D" w:rsidRPr="009650C5" w:rsidRDefault="00085036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(3)выявление резервов повышение эффективности работы предприятия</w:t>
            </w:r>
          </w:p>
        </w:tc>
        <w:tc>
          <w:tcPr>
            <w:tcW w:w="3063" w:type="dxa"/>
          </w:tcPr>
          <w:p w:rsidR="00085036" w:rsidRPr="009650C5" w:rsidRDefault="00085036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Выявление и локализация недостатков и нарушений, разработка рекомендаций по их устранению</w:t>
            </w:r>
          </w:p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E4D" w:rsidRPr="009650C5" w:rsidTr="009650C5">
        <w:trPr>
          <w:trHeight w:val="2684"/>
        </w:trPr>
        <w:tc>
          <w:tcPr>
            <w:tcW w:w="1977" w:type="dxa"/>
          </w:tcPr>
          <w:p w:rsidR="008A1E4D" w:rsidRPr="009650C5" w:rsidRDefault="008A1E4D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5. Характер деятельности</w:t>
            </w:r>
          </w:p>
        </w:tc>
        <w:tc>
          <w:tcPr>
            <w:tcW w:w="4320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Аудит и услуги, сопутствующие аудиту</w:t>
            </w:r>
            <w:r w:rsidR="00542FFA" w:rsidRPr="00965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0C5">
              <w:rPr>
                <w:rFonts w:ascii="Times New Roman" w:hAnsi="Times New Roman"/>
                <w:sz w:val="28"/>
                <w:szCs w:val="28"/>
              </w:rPr>
              <w:t>(предпринимательская деятельность).</w:t>
            </w:r>
          </w:p>
        </w:tc>
        <w:tc>
          <w:tcPr>
            <w:tcW w:w="3063" w:type="dxa"/>
          </w:tcPr>
          <w:p w:rsidR="008A1E4D" w:rsidRPr="009650C5" w:rsidRDefault="008A1E4D" w:rsidP="000D6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Ревизия финансово-хозяйственной деятельности (административная деятельность)</w:t>
            </w:r>
          </w:p>
        </w:tc>
      </w:tr>
      <w:tr w:rsidR="00542FFA" w:rsidRPr="009650C5" w:rsidTr="009650C5">
        <w:trPr>
          <w:trHeight w:val="2684"/>
        </w:trPr>
        <w:tc>
          <w:tcPr>
            <w:tcW w:w="1977" w:type="dxa"/>
          </w:tcPr>
          <w:p w:rsidR="00542FFA" w:rsidRPr="009650C5" w:rsidRDefault="00542FFA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6. Ответственность проверяющих за ущерб, нанесенных в результате некачественно проведенной проверки.</w:t>
            </w:r>
          </w:p>
        </w:tc>
        <w:tc>
          <w:tcPr>
            <w:tcW w:w="4320" w:type="dxa"/>
          </w:tcPr>
          <w:p w:rsidR="00542FFA" w:rsidRPr="009650C5" w:rsidRDefault="00542FFA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1. Частичное или полное погашение ущерба по договору – гражданская форма ответственности. </w:t>
            </w:r>
          </w:p>
          <w:p w:rsidR="00542FFA" w:rsidRPr="009650C5" w:rsidRDefault="00542FFA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2. Лишение аттестата и исключение из состава СРО аудиторов (в случае неоднократно нарушения).</w:t>
            </w:r>
          </w:p>
          <w:p w:rsidR="00542FFA" w:rsidRPr="009650C5" w:rsidRDefault="00542FFA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3. Уголовная ответственность за: </w:t>
            </w:r>
          </w:p>
          <w:p w:rsidR="00542FFA" w:rsidRPr="009650C5" w:rsidRDefault="00542FFA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- нарушения принципа конфиденциальности</w:t>
            </w:r>
          </w:p>
          <w:p w:rsidR="00542FFA" w:rsidRPr="009650C5" w:rsidRDefault="00542FFA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- подписание заведомо ложного заключения. </w:t>
            </w:r>
          </w:p>
        </w:tc>
        <w:tc>
          <w:tcPr>
            <w:tcW w:w="3063" w:type="dxa"/>
          </w:tcPr>
          <w:p w:rsidR="00542FFA" w:rsidRPr="009650C5" w:rsidRDefault="00542FFA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Какие-либо материальные санкции не предусмотрены, могут быть применены административные меры.</w:t>
            </w:r>
          </w:p>
        </w:tc>
      </w:tr>
      <w:tr w:rsidR="00542FFA" w:rsidRPr="009650C5" w:rsidTr="009650C5">
        <w:trPr>
          <w:trHeight w:val="2684"/>
        </w:trPr>
        <w:tc>
          <w:tcPr>
            <w:tcW w:w="1977" w:type="dxa"/>
          </w:tcPr>
          <w:p w:rsidR="00542FFA" w:rsidRPr="009650C5" w:rsidRDefault="00AA77EE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7. Порядок оформления результатов проверки.</w:t>
            </w:r>
          </w:p>
        </w:tc>
        <w:tc>
          <w:tcPr>
            <w:tcW w:w="4320" w:type="dxa"/>
          </w:tcPr>
          <w:p w:rsidR="00AA77EE" w:rsidRPr="009650C5" w:rsidRDefault="00AA77EE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1. Аудиторское заключение, оформление в соответствие со стандартами аудиторской деятельности (ФС АД 1/2010, 2/2010, 3/2010) – статья 6 ФЗ.</w:t>
            </w:r>
          </w:p>
          <w:p w:rsidR="00AA77EE" w:rsidRPr="009650C5" w:rsidRDefault="00AA77EE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2. Письменная информация (отчет) аудитора руководству экономического субъекта.</w:t>
            </w:r>
          </w:p>
          <w:p w:rsidR="00AA77EE" w:rsidRPr="009650C5" w:rsidRDefault="00AA77EE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3. Заключение аудитора по специальным заданиям – этот документ, оформляется по результатам услуг, сопутствующих аудиту. </w:t>
            </w:r>
          </w:p>
        </w:tc>
        <w:tc>
          <w:tcPr>
            <w:tcW w:w="3063" w:type="dxa"/>
          </w:tcPr>
          <w:p w:rsidR="00542FFA" w:rsidRPr="009650C5" w:rsidRDefault="00AA77EE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Акт комплексной или тематической ревизии с выводами и предложениями к нему. </w:t>
            </w:r>
          </w:p>
        </w:tc>
      </w:tr>
      <w:tr w:rsidR="00AA77EE" w:rsidRPr="009650C5" w:rsidTr="009650C5">
        <w:trPr>
          <w:trHeight w:val="2684"/>
        </w:trPr>
        <w:tc>
          <w:tcPr>
            <w:tcW w:w="1977" w:type="dxa"/>
          </w:tcPr>
          <w:p w:rsidR="00AA77EE" w:rsidRPr="009650C5" w:rsidRDefault="00AA77EE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9A6C16" w:rsidRPr="009650C5">
              <w:rPr>
                <w:rFonts w:ascii="Times New Roman" w:hAnsi="Times New Roman"/>
                <w:sz w:val="28"/>
                <w:szCs w:val="28"/>
              </w:rPr>
              <w:t xml:space="preserve">Органы, осуществляющие проверку. </w:t>
            </w:r>
          </w:p>
        </w:tc>
        <w:tc>
          <w:tcPr>
            <w:tcW w:w="4320" w:type="dxa"/>
          </w:tcPr>
          <w:p w:rsidR="00AA77EE" w:rsidRPr="009650C5" w:rsidRDefault="009A6C16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Физические и юридические лица, являющиеся членами СРО аудиторов. </w:t>
            </w:r>
          </w:p>
        </w:tc>
        <w:tc>
          <w:tcPr>
            <w:tcW w:w="3063" w:type="dxa"/>
          </w:tcPr>
          <w:p w:rsidR="00AA77EE" w:rsidRPr="009650C5" w:rsidRDefault="009A6C16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Только юридическое лицо, являющееся органом контрольно-ревизионной службы.</w:t>
            </w:r>
          </w:p>
        </w:tc>
      </w:tr>
      <w:tr w:rsidR="009A6C16" w:rsidRPr="009650C5" w:rsidTr="009650C5">
        <w:trPr>
          <w:trHeight w:val="2684"/>
        </w:trPr>
        <w:tc>
          <w:tcPr>
            <w:tcW w:w="1977" w:type="dxa"/>
          </w:tcPr>
          <w:p w:rsidR="009A6C16" w:rsidRPr="009650C5" w:rsidRDefault="009A6C16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9. Действия проверяющего при установлении фактов недостач, хищений в особо крупных размерах (от 6 млн. рублей)</w:t>
            </w:r>
          </w:p>
        </w:tc>
        <w:tc>
          <w:tcPr>
            <w:tcW w:w="4320" w:type="dxa"/>
          </w:tcPr>
          <w:p w:rsidR="009A6C16" w:rsidRPr="009650C5" w:rsidRDefault="009A6C16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1. В соответствии со ст. 6 этот факт отражается в аудиторском заключении, а также стандартами 1,2, 3/2010 отражают обязательно в аудиторском заключении. </w:t>
            </w:r>
          </w:p>
          <w:p w:rsidR="009A6C16" w:rsidRPr="009650C5" w:rsidRDefault="009A6C16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2. Может сообщить собственникам предприятия (стандарт № 22 – «Сообщение информации, полученной по результатам аудита, руководству аудируемого лица и представителям его собственников»)  </w:t>
            </w:r>
            <w:r w:rsidR="008502CD" w:rsidRPr="009650C5">
              <w:rPr>
                <w:rFonts w:ascii="Times New Roman" w:hAnsi="Times New Roman"/>
                <w:sz w:val="28"/>
                <w:szCs w:val="28"/>
              </w:rPr>
              <w:t>л</w:t>
            </w:r>
            <w:r w:rsidRPr="009650C5">
              <w:rPr>
                <w:rFonts w:ascii="Times New Roman" w:hAnsi="Times New Roman"/>
                <w:sz w:val="28"/>
                <w:szCs w:val="28"/>
              </w:rPr>
              <w:t xml:space="preserve">ибо на основании внутренних стандартов, в соответствии с договором, либо по личной инициативе. </w:t>
            </w:r>
          </w:p>
          <w:p w:rsidR="008502CD" w:rsidRPr="009650C5" w:rsidRDefault="008502CD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3. Если проверка осуществляется по поручению государственных органов, то составляется аудиторское заключение, которое передается этим же органам.</w:t>
            </w:r>
          </w:p>
        </w:tc>
        <w:tc>
          <w:tcPr>
            <w:tcW w:w="3063" w:type="dxa"/>
          </w:tcPr>
          <w:p w:rsidR="009A6C16" w:rsidRPr="009650C5" w:rsidRDefault="008502CD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Материалы о серьезных злоупотреблениях передаются следственным органам</w:t>
            </w:r>
          </w:p>
        </w:tc>
      </w:tr>
      <w:tr w:rsidR="008502CD" w:rsidRPr="009650C5" w:rsidTr="009650C5">
        <w:trPr>
          <w:trHeight w:val="2684"/>
        </w:trPr>
        <w:tc>
          <w:tcPr>
            <w:tcW w:w="1977" w:type="dxa"/>
          </w:tcPr>
          <w:p w:rsidR="008502CD" w:rsidRPr="009650C5" w:rsidRDefault="008502CD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10. Действия проверяемого субъекта по результатам проверки.</w:t>
            </w:r>
          </w:p>
        </w:tc>
        <w:tc>
          <w:tcPr>
            <w:tcW w:w="4320" w:type="dxa"/>
          </w:tcPr>
          <w:p w:rsidR="008502CD" w:rsidRPr="009650C5" w:rsidRDefault="00D67BFF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Принятие или неприятие рекомендаций аудитора осуществляется по решению собственников (руководства проверяемой организации). </w:t>
            </w:r>
          </w:p>
        </w:tc>
        <w:tc>
          <w:tcPr>
            <w:tcW w:w="3063" w:type="dxa"/>
          </w:tcPr>
          <w:p w:rsidR="008502CD" w:rsidRPr="009650C5" w:rsidRDefault="00D67BFF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Обязательное принятие мер по результатам проверки с последующим контролем. </w:t>
            </w:r>
          </w:p>
        </w:tc>
      </w:tr>
      <w:tr w:rsidR="00D67BFF" w:rsidRPr="009650C5" w:rsidTr="009650C5">
        <w:trPr>
          <w:trHeight w:val="2684"/>
        </w:trPr>
        <w:tc>
          <w:tcPr>
            <w:tcW w:w="1977" w:type="dxa"/>
          </w:tcPr>
          <w:p w:rsidR="00D67BFF" w:rsidRPr="009650C5" w:rsidRDefault="00D67BFF" w:rsidP="000D6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 xml:space="preserve">11. Оплата услуг. </w:t>
            </w:r>
          </w:p>
        </w:tc>
        <w:tc>
          <w:tcPr>
            <w:tcW w:w="4320" w:type="dxa"/>
          </w:tcPr>
          <w:p w:rsidR="00D67BFF" w:rsidRPr="009650C5" w:rsidRDefault="00D67BFF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Заказчик оплачивает по договору в соответствии со ст 14. часть 2 ФЗ.</w:t>
            </w:r>
          </w:p>
        </w:tc>
        <w:tc>
          <w:tcPr>
            <w:tcW w:w="3063" w:type="dxa"/>
          </w:tcPr>
          <w:p w:rsidR="00D67BFF" w:rsidRPr="009650C5" w:rsidRDefault="00D67BFF" w:rsidP="000D6175">
            <w:pPr>
              <w:rPr>
                <w:rFonts w:ascii="Times New Roman" w:hAnsi="Times New Roman"/>
                <w:sz w:val="28"/>
                <w:szCs w:val="28"/>
              </w:rPr>
            </w:pPr>
            <w:r w:rsidRPr="009650C5">
              <w:rPr>
                <w:rFonts w:ascii="Times New Roman" w:hAnsi="Times New Roman"/>
                <w:sz w:val="28"/>
                <w:szCs w:val="28"/>
              </w:rPr>
              <w:t>Ведомства, в составе которого находится контролирующий орган.</w:t>
            </w:r>
          </w:p>
        </w:tc>
      </w:tr>
    </w:tbl>
    <w:p w:rsidR="00E340AF" w:rsidRPr="00085036" w:rsidRDefault="00E340AF" w:rsidP="000D6175">
      <w:pPr>
        <w:rPr>
          <w:rFonts w:ascii="Times New Roman" w:hAnsi="Times New Roman"/>
          <w:sz w:val="28"/>
          <w:szCs w:val="28"/>
        </w:rPr>
      </w:pPr>
    </w:p>
    <w:p w:rsidR="00D67BFF" w:rsidRPr="00085036" w:rsidRDefault="00D67BFF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4. Современное состояние российского рынка аудиторских услуг. </w:t>
      </w:r>
    </w:p>
    <w:p w:rsidR="00D67BFF" w:rsidRPr="00085036" w:rsidRDefault="00D67BFF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Аудиторский рынок во многом зависит от состояния всей экономики в целом, на него влияют все те факторы, которые в настоящий момент воздействуют на российскую экономику:</w:t>
      </w:r>
    </w:p>
    <w:p w:rsidR="00AB5FAE" w:rsidRPr="00085036" w:rsidRDefault="00D67BFF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постепенное преодоление последствий кризис</w:t>
      </w:r>
      <w:r w:rsidR="00AB5FAE" w:rsidRPr="00085036">
        <w:rPr>
          <w:rFonts w:ascii="Times New Roman" w:hAnsi="Times New Roman"/>
          <w:sz w:val="28"/>
          <w:szCs w:val="28"/>
        </w:rPr>
        <w:t xml:space="preserve">а, </w:t>
      </w:r>
    </w:p>
    <w:p w:rsidR="00AB5FAE" w:rsidRPr="00085036" w:rsidRDefault="00AB5FAE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стабилизация экономической обстановки,</w:t>
      </w:r>
    </w:p>
    <w:p w:rsidR="00AB5FAE" w:rsidRPr="00085036" w:rsidRDefault="00AB5FAE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- снижение темпов инфляции. </w:t>
      </w:r>
    </w:p>
    <w:p w:rsidR="00AB5FAE" w:rsidRPr="00085036" w:rsidRDefault="00AB5FAE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Современное состояние российского аудиторского рынка определяется следующими факторами:</w:t>
      </w:r>
    </w:p>
    <w:p w:rsidR="00AB5FAE" w:rsidRPr="00085036" w:rsidRDefault="00AB5FAE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Лидерами на российском рынке являются представители «Большой Четверки» плюс отечественная компания Юникон. </w:t>
      </w:r>
    </w:p>
    <w:p w:rsidR="00AB5FAE" w:rsidRPr="00085036" w:rsidRDefault="007F5FF1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Крупнейшие финансово-промышленные группы России предпочитают работать с крупнейшими известными аудиторскими консалтинговыми группами, так как эти группы:</w:t>
      </w:r>
    </w:p>
    <w:p w:rsidR="007F5FF1" w:rsidRPr="00085036" w:rsidRDefault="007F5FF1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- </w:t>
      </w:r>
      <w:r w:rsidR="003D4F3C" w:rsidRPr="00085036">
        <w:rPr>
          <w:rFonts w:ascii="Times New Roman" w:hAnsi="Times New Roman"/>
          <w:sz w:val="28"/>
          <w:szCs w:val="28"/>
        </w:rPr>
        <w:t xml:space="preserve"> имеют разрешение на оказание максимально полного комплекса услуг. </w:t>
      </w:r>
    </w:p>
    <w:p w:rsidR="003D4F3C" w:rsidRPr="00085036" w:rsidRDefault="003D4F3C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- имеют разветвленную региональную сеть </w:t>
      </w:r>
    </w:p>
    <w:p w:rsidR="003D4F3C" w:rsidRPr="00085036" w:rsidRDefault="003D4F3C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- соответствующий опыт работы для аудита предприятий из разных отраслей промышленности. </w:t>
      </w:r>
    </w:p>
    <w:p w:rsidR="003D4F3C" w:rsidRPr="00085036" w:rsidRDefault="003D4F3C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широкий спектр оказываемых услуг.</w:t>
      </w:r>
    </w:p>
    <w:p w:rsidR="003D4F3C" w:rsidRPr="00085036" w:rsidRDefault="003D4F3C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- высококвалифицированные специалисты. </w:t>
      </w:r>
    </w:p>
    <w:p w:rsidR="005D2DCD" w:rsidRPr="00085036" w:rsidRDefault="003D4F3C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- достоинством американских компаний является известность их торговой марки</w:t>
      </w:r>
      <w:r w:rsidR="000D6175">
        <w:rPr>
          <w:rFonts w:ascii="Times New Roman" w:hAnsi="Times New Roman"/>
          <w:sz w:val="28"/>
          <w:szCs w:val="28"/>
        </w:rPr>
        <w:t xml:space="preserve">, </w:t>
      </w:r>
      <w:r w:rsidR="005D2DCD" w:rsidRPr="00085036">
        <w:rPr>
          <w:rFonts w:ascii="Times New Roman" w:hAnsi="Times New Roman"/>
          <w:sz w:val="28"/>
          <w:szCs w:val="28"/>
        </w:rPr>
        <w:t>обширные международные связи и общепризнанная аудиторская печать.</w:t>
      </w:r>
    </w:p>
    <w:p w:rsidR="005D2DCD" w:rsidRPr="00085036" w:rsidRDefault="005D2DCD" w:rsidP="000D6175">
      <w:pPr>
        <w:rPr>
          <w:rFonts w:ascii="Times New Roman" w:hAnsi="Times New Roman"/>
          <w:sz w:val="28"/>
          <w:szCs w:val="28"/>
        </w:rPr>
      </w:pPr>
    </w:p>
    <w:p w:rsidR="005D2DCD" w:rsidRPr="00085036" w:rsidRDefault="005D2DCD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В настоящее время конкуренция идет в двух направлениях:</w:t>
      </w:r>
    </w:p>
    <w:p w:rsidR="005D2DCD" w:rsidRPr="00085036" w:rsidRDefault="005D2DCD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Москва- Запад</w:t>
      </w:r>
    </w:p>
    <w:p w:rsidR="005D2DCD" w:rsidRPr="00085036" w:rsidRDefault="005D2DCD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Москва – регионы.</w:t>
      </w:r>
    </w:p>
    <w:p w:rsidR="007921EF" w:rsidRPr="00085036" w:rsidRDefault="007921EF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Основная масса аудиторских компаний расположена в центре (Мск, Спб), на их долю приходится около 88 % аудиторского дохода. </w:t>
      </w:r>
    </w:p>
    <w:p w:rsidR="007921EF" w:rsidRPr="00085036" w:rsidRDefault="007921EF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Начиная с 2002 года, в России активизируется деятельность профессиональных аудиторских объединений.  АПР, ИПБиА. </w:t>
      </w:r>
    </w:p>
    <w:p w:rsidR="007921EF" w:rsidRPr="00085036" w:rsidRDefault="007921EF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 xml:space="preserve">Аудиторский рынок оправился от последствий кризиса и восстанавливает свои объемы. </w:t>
      </w:r>
    </w:p>
    <w:p w:rsidR="007921EF" w:rsidRPr="00085036" w:rsidRDefault="007921EF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По результатам 2009 года доход составил 43 млрд. рублей.</w:t>
      </w:r>
    </w:p>
    <w:p w:rsidR="007921EF" w:rsidRPr="00085036" w:rsidRDefault="00FF30DC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Темпы прироста в среднем составляют от 30 до 60 %.</w:t>
      </w:r>
    </w:p>
    <w:p w:rsidR="00FF30DC" w:rsidRPr="00085036" w:rsidRDefault="00FF30DC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Постепенно выравниваются рыночные позиции отечественных и международных компаний 70/30 %.</w:t>
      </w:r>
    </w:p>
    <w:p w:rsidR="00B103FC" w:rsidRPr="00085036" w:rsidRDefault="00B103FC" w:rsidP="000D6175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Рост доли консалтинга в общем доходе аудиторско - консалтинговых групп 60/40.</w:t>
      </w:r>
    </w:p>
    <w:p w:rsidR="00B103FC" w:rsidRPr="00085036" w:rsidRDefault="00B103FC" w:rsidP="000D6175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Услуги в области информационных технологий (1с, программа САБ).</w:t>
      </w:r>
    </w:p>
    <w:p w:rsidR="00B103FC" w:rsidRPr="00085036" w:rsidRDefault="000D02BE" w:rsidP="000D6175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Финансовый и управленческий консалтинг.</w:t>
      </w:r>
    </w:p>
    <w:p w:rsidR="000D02BE" w:rsidRPr="00085036" w:rsidRDefault="000D02BE" w:rsidP="000D6175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Оценочная деятельность.</w:t>
      </w:r>
    </w:p>
    <w:p w:rsidR="000D02BE" w:rsidRPr="00085036" w:rsidRDefault="000D02BE" w:rsidP="000D6175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t>Международные стандарты бухучета и отчетности.</w:t>
      </w:r>
    </w:p>
    <w:p w:rsidR="000D02BE" w:rsidRDefault="000D02BE" w:rsidP="000D6175">
      <w:pPr>
        <w:rPr>
          <w:rFonts w:ascii="Times New Roman" w:hAnsi="Times New Roman"/>
          <w:sz w:val="28"/>
          <w:szCs w:val="28"/>
        </w:rPr>
      </w:pPr>
    </w:p>
    <w:p w:rsid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85036" w:rsidRDefault="00085036" w:rsidP="000D6175">
      <w:pPr>
        <w:rPr>
          <w:rFonts w:ascii="Times New Roman" w:hAnsi="Times New Roman"/>
          <w:sz w:val="28"/>
          <w:szCs w:val="28"/>
        </w:rPr>
      </w:pPr>
    </w:p>
    <w:p w:rsidR="000D6175" w:rsidRDefault="000D6175" w:rsidP="000D6175">
      <w:pPr>
        <w:rPr>
          <w:rFonts w:ascii="Times New Roman" w:hAnsi="Times New Roman"/>
          <w:sz w:val="28"/>
          <w:szCs w:val="28"/>
        </w:rPr>
      </w:pPr>
    </w:p>
    <w:p w:rsidR="00085036" w:rsidRDefault="0008503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25.02.11.</w:t>
      </w:r>
    </w:p>
    <w:p w:rsidR="00085036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следующую неделю: контрольная работа – тема № 1. 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</w:p>
    <w:p w:rsidR="000D6175" w:rsidRDefault="00DF4B55" w:rsidP="000D61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№ 2.              </w:t>
      </w:r>
    </w:p>
    <w:p w:rsidR="00DF4B55" w:rsidRPr="000D6175" w:rsidRDefault="00DF4B55" w:rsidP="000D6175">
      <w:pPr>
        <w:jc w:val="center"/>
        <w:rPr>
          <w:rFonts w:ascii="Times New Roman" w:hAnsi="Times New Roman"/>
          <w:color w:val="5F497A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D6175">
        <w:rPr>
          <w:rFonts w:ascii="Times New Roman" w:hAnsi="Times New Roman"/>
          <w:color w:val="5F497A"/>
          <w:sz w:val="36"/>
          <w:szCs w:val="28"/>
        </w:rPr>
        <w:t>Основы правового регулирования аудиторской  деятельности в РФ.</w:t>
      </w:r>
    </w:p>
    <w:p w:rsidR="00DF4B55" w:rsidRPr="000D6175" w:rsidRDefault="00DF4B55" w:rsidP="000D6175">
      <w:pPr>
        <w:pStyle w:val="a4"/>
        <w:numPr>
          <w:ilvl w:val="3"/>
          <w:numId w:val="4"/>
        </w:numPr>
        <w:tabs>
          <w:tab w:val="clear" w:pos="2880"/>
          <w:tab w:val="num" w:pos="-284"/>
        </w:tabs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Структура правового регулирования аудиторской деятельности.</w:t>
      </w:r>
    </w:p>
    <w:p w:rsidR="00DF4B55" w:rsidRPr="000D6175" w:rsidRDefault="00DF4B55" w:rsidP="000D6175">
      <w:pPr>
        <w:pStyle w:val="a4"/>
        <w:numPr>
          <w:ilvl w:val="3"/>
          <w:numId w:val="4"/>
        </w:numPr>
        <w:tabs>
          <w:tab w:val="clear" w:pos="2880"/>
          <w:tab w:val="num" w:pos="-284"/>
        </w:tabs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Правовая классификация аудита.</w:t>
      </w:r>
    </w:p>
    <w:p w:rsidR="00DF4B55" w:rsidRPr="000D6175" w:rsidRDefault="00DF4B55" w:rsidP="000D6175">
      <w:pPr>
        <w:pStyle w:val="a4"/>
        <w:numPr>
          <w:ilvl w:val="3"/>
          <w:numId w:val="4"/>
        </w:numPr>
        <w:tabs>
          <w:tab w:val="clear" w:pos="2880"/>
          <w:tab w:val="num" w:pos="-284"/>
        </w:tabs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Стандарты аудиторской деятельности.</w:t>
      </w:r>
    </w:p>
    <w:p w:rsidR="00DF4B55" w:rsidRDefault="00DF4B55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F4B55" w:rsidRDefault="00DF4B55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DF4B55" w:rsidRDefault="00DF4B55" w:rsidP="000D6175">
      <w:pPr>
        <w:pStyle w:val="a4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в РФ аудиторская деятельность регулируется следующими документами: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ФЗ «Об аудиторской деятельности» № 307 – ФЗ от 30.12.2008.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Федеральные стандарты аудиторской деятельности.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5FB6">
        <w:rPr>
          <w:rFonts w:ascii="Times New Roman" w:hAnsi="Times New Roman"/>
          <w:sz w:val="28"/>
          <w:szCs w:val="28"/>
        </w:rPr>
        <w:t xml:space="preserve"> Кодекс этики аудиторов России, о</w:t>
      </w:r>
      <w:r>
        <w:rPr>
          <w:rFonts w:ascii="Times New Roman" w:hAnsi="Times New Roman"/>
          <w:sz w:val="28"/>
          <w:szCs w:val="28"/>
        </w:rPr>
        <w:t xml:space="preserve">добрен советом по аудиторской деятельности, протоколом № 56 от 31.05.2007. 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Временное положение о</w:t>
      </w:r>
      <w:r w:rsidR="00475FB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 аттестации обучения и повышения квалификации аудиторов в РФ № 93н от 12.09.2002 (с изменениями и дополнениями от 2005 и 2009). 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 Минфина РФ по методики проведения аудита.</w:t>
      </w:r>
    </w:p>
    <w:p w:rsidR="00DF4B55" w:rsidRDefault="00DF4B5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5FB6">
        <w:rPr>
          <w:rFonts w:ascii="Times New Roman" w:hAnsi="Times New Roman"/>
          <w:sz w:val="28"/>
          <w:szCs w:val="28"/>
        </w:rPr>
        <w:t>Письмо Минфина РФ от 6.12.2010 года – «О принципах и процедурах внутреннего контроля качества работы в целях противодействия коррупции в аудиторских организациях».</w:t>
      </w:r>
    </w:p>
    <w:p w:rsidR="00475FB6" w:rsidRDefault="00475FB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 ФЗ</w:t>
      </w:r>
    </w:p>
    <w:p w:rsidR="00475FB6" w:rsidRDefault="00475FB6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  <w:u w:val="single"/>
        </w:rPr>
        <w:t>Аудиторская деятельность</w:t>
      </w:r>
      <w:r>
        <w:rPr>
          <w:rFonts w:ascii="Times New Roman" w:hAnsi="Times New Roman"/>
          <w:sz w:val="28"/>
          <w:szCs w:val="28"/>
        </w:rPr>
        <w:t xml:space="preserve"> – это деятельность по проведению аудита и оказанию сопутствующих аудиту услуг, осуществляемая аудиторскими организациями и индивидуальными аудиторами. </w:t>
      </w:r>
    </w:p>
    <w:p w:rsidR="00475FB6" w:rsidRDefault="00475FB6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  <w:u w:val="single"/>
        </w:rPr>
        <w:t>Аудит</w:t>
      </w:r>
      <w:r w:rsidRPr="006252D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это независимая проверка БФО аудируемого лица в целях выражения мнения о ее достоверности. </w:t>
      </w:r>
    </w:p>
    <w:p w:rsidR="006252D4" w:rsidRDefault="006252D4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Аудиторская деятельность, согласно ФЗ, не подменяет государственного контроля достоверности БФО. </w:t>
      </w:r>
    </w:p>
    <w:p w:rsidR="006252D4" w:rsidRDefault="006252D4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3 ФЗ, аудиторская организация – это коммерческая организация являющая членом СРО аудиторов.</w:t>
      </w:r>
    </w:p>
    <w:p w:rsidR="006252D4" w:rsidRDefault="006252D4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4 ФЗ, аудитор – это физическое лицо, получившее квалификационный аттестат аудитора и являющее членом СРО аудиторов.</w:t>
      </w:r>
    </w:p>
    <w:p w:rsidR="006252D4" w:rsidRDefault="006252D4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ст. 13 и 14 определенны права и обязанности участников аудиторской деятельности.</w:t>
      </w:r>
    </w:p>
    <w:p w:rsidR="006252D4" w:rsidRDefault="002756C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России сформировано двухуровневая система правового регулирования аудиторской деятельности:</w:t>
      </w:r>
    </w:p>
    <w:p w:rsidR="002756CA" w:rsidRDefault="002756CA" w:rsidP="000D6175">
      <w:pPr>
        <w:pStyle w:val="a4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регулирование аудиторской деятельности, осуществляемое уполномоченным федеральным органом, функции которого исполняет Департамент по государственному финансовому контролю и аудиту при Минфине РФ. </w:t>
      </w:r>
    </w:p>
    <w:p w:rsidR="002756CA" w:rsidRDefault="002756C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функции:</w:t>
      </w:r>
    </w:p>
    <w:p w:rsidR="002756CA" w:rsidRDefault="002756C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государственной политики в области аудита,</w:t>
      </w:r>
    </w:p>
    <w:p w:rsidR="002756CA" w:rsidRDefault="002756C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нормативных документов в области аудита, утверждение федеральных стандартов аудиторской деятельности,</w:t>
      </w:r>
    </w:p>
    <w:p w:rsidR="002756CA" w:rsidRDefault="002756C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государственного реестра СРО аудиторов,</w:t>
      </w:r>
    </w:p>
    <w:p w:rsidR="002756CA" w:rsidRDefault="002756C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состояния российского рынка аудиторских услуг и др.</w:t>
      </w:r>
    </w:p>
    <w:p w:rsidR="00AD77D9" w:rsidRDefault="00AD77D9" w:rsidP="000D6175">
      <w:pPr>
        <w:rPr>
          <w:rFonts w:ascii="Times New Roman" w:hAnsi="Times New Roman"/>
          <w:sz w:val="28"/>
          <w:szCs w:val="28"/>
        </w:rPr>
      </w:pPr>
    </w:p>
    <w:p w:rsidR="00AD77D9" w:rsidRDefault="00AD77D9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4.03.11</w:t>
      </w:r>
    </w:p>
    <w:p w:rsidR="00EA1959" w:rsidRDefault="00EA1959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учета общественных интересов, в ходе аудиторской деятельности сформирован </w:t>
      </w:r>
      <w:r w:rsidR="000D6175">
        <w:rPr>
          <w:rFonts w:ascii="Times New Roman" w:hAnsi="Times New Roman"/>
          <w:i/>
          <w:sz w:val="28"/>
          <w:szCs w:val="28"/>
        </w:rPr>
        <w:t>С</w:t>
      </w:r>
      <w:r w:rsidRPr="00EA1959">
        <w:rPr>
          <w:rFonts w:ascii="Times New Roman" w:hAnsi="Times New Roman"/>
          <w:i/>
          <w:sz w:val="28"/>
          <w:szCs w:val="28"/>
        </w:rPr>
        <w:t>овет по аудиторской деятельности</w:t>
      </w:r>
      <w:r>
        <w:rPr>
          <w:rFonts w:ascii="Times New Roman" w:hAnsi="Times New Roman"/>
          <w:sz w:val="28"/>
          <w:szCs w:val="28"/>
        </w:rPr>
        <w:t>. Его функции:</w:t>
      </w:r>
    </w:p>
    <w:p w:rsidR="00EA1959" w:rsidRDefault="00EA1959" w:rsidP="000D6175">
      <w:pPr>
        <w:pStyle w:val="a4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выработке государственной политики в области аудита, нормативно-правовых актов в этой же области.</w:t>
      </w:r>
    </w:p>
    <w:p w:rsidR="00EA1959" w:rsidRDefault="00EA1959" w:rsidP="000D6175">
      <w:pPr>
        <w:pStyle w:val="a4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проектов ФСАД.</w:t>
      </w:r>
    </w:p>
    <w:p w:rsidR="00EA1959" w:rsidRDefault="00EA1959" w:rsidP="000D6175">
      <w:pPr>
        <w:pStyle w:val="a4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деятельности СРО аудиторов по внешнему контролю качеству.</w:t>
      </w:r>
    </w:p>
    <w:p w:rsidR="00EA1959" w:rsidRDefault="00EA1959" w:rsidP="000D6175">
      <w:pPr>
        <w:pStyle w:val="a4"/>
        <w:numPr>
          <w:ilvl w:val="0"/>
          <w:numId w:val="10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обращения и ходатайств со стороны СРО аудиторов.</w:t>
      </w:r>
    </w:p>
    <w:p w:rsidR="00EA1959" w:rsidRDefault="00EA1959" w:rsidP="000D6175">
      <w:pPr>
        <w:rPr>
          <w:rFonts w:ascii="Times New Roman" w:hAnsi="Times New Roman"/>
          <w:sz w:val="28"/>
          <w:szCs w:val="28"/>
        </w:rPr>
      </w:pPr>
    </w:p>
    <w:p w:rsidR="00EA1959" w:rsidRDefault="005A645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уровень – общественное регулирование аудиторской деятельности, осуществляемое СРО аудиторов на коллегиальной основе. </w:t>
      </w:r>
    </w:p>
    <w:p w:rsidR="005A6456" w:rsidRDefault="005A6456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i/>
          <w:color w:val="FF0000"/>
          <w:sz w:val="28"/>
          <w:szCs w:val="28"/>
        </w:rPr>
        <w:t>СРО аудиторов</w:t>
      </w:r>
      <w:r>
        <w:rPr>
          <w:rFonts w:ascii="Times New Roman" w:hAnsi="Times New Roman"/>
          <w:sz w:val="28"/>
          <w:szCs w:val="28"/>
        </w:rPr>
        <w:t xml:space="preserve"> – это некоммерческая организация, созданная на условиях членства, в целях обеспечения условий аудиторской деятельности. </w:t>
      </w:r>
    </w:p>
    <w:p w:rsidR="005A6456" w:rsidRDefault="005A645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СРО аудиторов:</w:t>
      </w:r>
    </w:p>
    <w:p w:rsidR="005A6456" w:rsidRDefault="005A645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составе СРО не менее 700 физических лиц или не менее 500 юридических лиц, отвечающих требованиям статьи 3,4 и 18 ФЗ.</w:t>
      </w:r>
    </w:p>
    <w:p w:rsidR="005A6456" w:rsidRDefault="005A645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утвержденных правил внешнего контроля качества аудита и кодекса профессиональной этики. </w:t>
      </w:r>
    </w:p>
    <w:p w:rsidR="005A6456" w:rsidRDefault="005A645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дополнительной имущественной ответственности членов СРО в форме компенсационных фондов (или фонда) СРО аудиторов.</w:t>
      </w:r>
    </w:p>
    <w:p w:rsidR="005A6456" w:rsidRDefault="00D85D2B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СРО аудиторов:</w:t>
      </w:r>
    </w:p>
    <w:p w:rsidR="00D85D2B" w:rsidRDefault="00D85D2B" w:rsidP="000D6175">
      <w:pPr>
        <w:pStyle w:val="a4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обучения, аттестации и повышения квалификация аудиторов. </w:t>
      </w:r>
    </w:p>
    <w:p w:rsidR="00D85D2B" w:rsidRDefault="00D85D2B" w:rsidP="000D6175">
      <w:pPr>
        <w:pStyle w:val="a4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внешнего контроля качества членов СРО.</w:t>
      </w:r>
    </w:p>
    <w:p w:rsidR="00D85D2B" w:rsidRDefault="00D85D2B" w:rsidP="000D6175">
      <w:pPr>
        <w:pStyle w:val="a4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утверждение внутренних стандартов аудиторской деятельности.</w:t>
      </w:r>
    </w:p>
    <w:p w:rsidR="00D85D2B" w:rsidRDefault="00D85D2B" w:rsidP="000D6175">
      <w:pPr>
        <w:rPr>
          <w:rFonts w:ascii="Times New Roman" w:hAnsi="Times New Roman"/>
          <w:sz w:val="28"/>
          <w:szCs w:val="28"/>
        </w:rPr>
      </w:pPr>
    </w:p>
    <w:p w:rsidR="005A6456" w:rsidRDefault="00D85D2B" w:rsidP="000D6175">
      <w:pPr>
        <w:pStyle w:val="a4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классификация аудита.</w:t>
      </w:r>
    </w:p>
    <w:p w:rsidR="00475FB6" w:rsidRDefault="00D85D2B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  подразделяется:</w:t>
      </w:r>
    </w:p>
    <w:p w:rsidR="00D85D2B" w:rsidRDefault="00D85D2B" w:rsidP="000D6175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аудит, который в свою очередь подразделяется на:</w:t>
      </w:r>
    </w:p>
    <w:p w:rsidR="00D85D2B" w:rsidRDefault="00D85D2B" w:rsidP="000D6175">
      <w:pPr>
        <w:pStyle w:val="a4"/>
        <w:numPr>
          <w:ilvl w:val="1"/>
          <w:numId w:val="1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обязательный</w:t>
      </w:r>
    </w:p>
    <w:p w:rsidR="00D85D2B" w:rsidRDefault="00D85D2B" w:rsidP="000D6175">
      <w:pPr>
        <w:pStyle w:val="a4"/>
        <w:numPr>
          <w:ilvl w:val="1"/>
          <w:numId w:val="1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инициативный.</w:t>
      </w:r>
    </w:p>
    <w:p w:rsidR="00D85D2B" w:rsidRDefault="00D85D2B" w:rsidP="000D6175">
      <w:pPr>
        <w:pStyle w:val="a4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Внутренний аудит, подразделяется на:</w:t>
      </w:r>
    </w:p>
    <w:p w:rsidR="00D85D2B" w:rsidRDefault="00D85D2B" w:rsidP="000D6175">
      <w:pPr>
        <w:pStyle w:val="a4"/>
        <w:numPr>
          <w:ilvl w:val="1"/>
          <w:numId w:val="8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Управленческий</w:t>
      </w:r>
    </w:p>
    <w:p w:rsidR="00D85D2B" w:rsidRDefault="00D85D2B" w:rsidP="000D6175">
      <w:pPr>
        <w:pStyle w:val="a4"/>
        <w:numPr>
          <w:ilvl w:val="1"/>
          <w:numId w:val="8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 собственников.</w:t>
      </w:r>
    </w:p>
    <w:p w:rsidR="00D85D2B" w:rsidRDefault="00D85D2B" w:rsidP="000D6175">
      <w:pPr>
        <w:rPr>
          <w:rFonts w:ascii="Times New Roman" w:hAnsi="Times New Roman"/>
          <w:sz w:val="28"/>
          <w:szCs w:val="28"/>
        </w:rPr>
      </w:pPr>
    </w:p>
    <w:p w:rsidR="00D85D2B" w:rsidRDefault="00D85D2B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  <w:u w:val="single"/>
        </w:rPr>
        <w:t>Внешний обязательный аудит</w:t>
      </w:r>
      <w:r>
        <w:rPr>
          <w:rFonts w:ascii="Times New Roman" w:hAnsi="Times New Roman"/>
          <w:sz w:val="28"/>
          <w:szCs w:val="28"/>
        </w:rPr>
        <w:t xml:space="preserve"> – это ежегодная обязательная аудиторская проверка, ведение бух учета и отчетности аудируемых лиц. </w:t>
      </w:r>
    </w:p>
    <w:p w:rsidR="00D85D2B" w:rsidRDefault="00D85D2B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Критерий, по которому аудируемые лица подлежат обязательному аудиту, регулируется статьей 5 ФЗ.</w:t>
      </w:r>
    </w:p>
    <w:p w:rsidR="00D85D2B" w:rsidRDefault="00D26B53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Обязательный аудит в РФ был введен, начиная с отчетности за 1996 год, постановление Минфином РФ № 13-52. </w:t>
      </w:r>
    </w:p>
    <w:p w:rsidR="00D26B53" w:rsidRDefault="00D26B53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1998 года, постановление Минфина № 80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был введен обязательный аудит по отношению к государственным унитарным предприятиям и муниципальный унитарным предприятиям.</w:t>
      </w:r>
    </w:p>
    <w:p w:rsidR="00D26B53" w:rsidRDefault="00D26B53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этих документов в дальнейшем были закреплены в ст. 7 ФЗ № 119 и в статье 5 ФЗ № 307.</w:t>
      </w:r>
    </w:p>
    <w:p w:rsidR="00D26B53" w:rsidRDefault="00D26B53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  <w:u w:val="single"/>
        </w:rPr>
        <w:t>Инициативный аудит</w:t>
      </w:r>
      <w:r>
        <w:rPr>
          <w:rFonts w:ascii="Times New Roman" w:hAnsi="Times New Roman"/>
          <w:sz w:val="28"/>
          <w:szCs w:val="28"/>
        </w:rPr>
        <w:t xml:space="preserve">. В целом обязательный и инициативный аудит имеют схожее экономическое содержание, но между ними существует ряд отличий. </w:t>
      </w:r>
    </w:p>
    <w:p w:rsidR="004C00CD" w:rsidRDefault="004C00CD" w:rsidP="000D6175">
      <w:pPr>
        <w:rPr>
          <w:rFonts w:ascii="Times New Roman" w:hAnsi="Times New Roman"/>
          <w:sz w:val="28"/>
          <w:szCs w:val="28"/>
        </w:rPr>
      </w:pPr>
    </w:p>
    <w:p w:rsidR="004C00CD" w:rsidRDefault="004C00CD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Сравнительная характеристика обязательного и инициативного аудита.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00CD" w:rsidRPr="009650C5" w:rsidTr="009650C5">
        <w:tc>
          <w:tcPr>
            <w:tcW w:w="3190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0C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0C5">
              <w:rPr>
                <w:rFonts w:ascii="Times New Roman" w:hAnsi="Times New Roman"/>
                <w:b/>
                <w:sz w:val="28"/>
                <w:szCs w:val="28"/>
              </w:rPr>
              <w:t>Обязательный аудит</w:t>
            </w:r>
          </w:p>
        </w:tc>
        <w:tc>
          <w:tcPr>
            <w:tcW w:w="3191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50C5">
              <w:rPr>
                <w:rFonts w:ascii="Times New Roman" w:hAnsi="Times New Roman"/>
                <w:b/>
                <w:sz w:val="28"/>
                <w:szCs w:val="28"/>
              </w:rPr>
              <w:t>Инициативный аудит</w:t>
            </w:r>
          </w:p>
        </w:tc>
      </w:tr>
      <w:tr w:rsidR="004C00CD" w:rsidRPr="009650C5" w:rsidTr="009650C5">
        <w:tc>
          <w:tcPr>
            <w:tcW w:w="3190" w:type="dxa"/>
          </w:tcPr>
          <w:p w:rsidR="004C00CD" w:rsidRPr="009650C5" w:rsidRDefault="004C00CD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Цель проверки</w:t>
            </w:r>
          </w:p>
        </w:tc>
        <w:tc>
          <w:tcPr>
            <w:tcW w:w="6381" w:type="dxa"/>
            <w:gridSpan w:val="2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Определяется ст.1 ФЗ и стандартом № 1 ФСАД </w:t>
            </w:r>
          </w:p>
        </w:tc>
      </w:tr>
      <w:tr w:rsidR="004C00CD" w:rsidRPr="009650C5" w:rsidTr="009650C5">
        <w:tc>
          <w:tcPr>
            <w:tcW w:w="3190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Зависит от целей определяемых договором:</w:t>
            </w:r>
          </w:p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- оценка достоверности различных разделов учета и отчетности. </w:t>
            </w:r>
          </w:p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- оказание услуг, сопутствующих аудиту.</w:t>
            </w:r>
          </w:p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- защита интересов собственников.</w:t>
            </w:r>
          </w:p>
        </w:tc>
      </w:tr>
      <w:tr w:rsidR="004C00CD" w:rsidRPr="009650C5" w:rsidTr="009650C5">
        <w:tc>
          <w:tcPr>
            <w:tcW w:w="3190" w:type="dxa"/>
          </w:tcPr>
          <w:p w:rsidR="004C00CD" w:rsidRPr="009650C5" w:rsidRDefault="004C00CD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Основание для заключения договора</w:t>
            </w:r>
          </w:p>
        </w:tc>
        <w:tc>
          <w:tcPr>
            <w:tcW w:w="3190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Требование ст. 5 ФЗ</w:t>
            </w:r>
          </w:p>
        </w:tc>
        <w:tc>
          <w:tcPr>
            <w:tcW w:w="3191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Решение собственников или исполнительного органа организации.</w:t>
            </w:r>
          </w:p>
        </w:tc>
      </w:tr>
      <w:tr w:rsidR="004C00CD" w:rsidRPr="009650C5" w:rsidTr="009650C5">
        <w:tc>
          <w:tcPr>
            <w:tcW w:w="3190" w:type="dxa"/>
          </w:tcPr>
          <w:p w:rsidR="004C00CD" w:rsidRPr="009650C5" w:rsidRDefault="00B13D57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Характер деятельности</w:t>
            </w:r>
          </w:p>
        </w:tc>
        <w:tc>
          <w:tcPr>
            <w:tcW w:w="3190" w:type="dxa"/>
          </w:tcPr>
          <w:p w:rsidR="004C00CD" w:rsidRPr="009650C5" w:rsidRDefault="00B13D57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Аудит</w:t>
            </w:r>
          </w:p>
        </w:tc>
        <w:tc>
          <w:tcPr>
            <w:tcW w:w="3191" w:type="dxa"/>
          </w:tcPr>
          <w:p w:rsidR="004C00CD" w:rsidRPr="009650C5" w:rsidRDefault="00B13D57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Аудит и услуги, сопутствующие аудиту.</w:t>
            </w:r>
          </w:p>
        </w:tc>
      </w:tr>
      <w:tr w:rsidR="00B13D57" w:rsidRPr="009650C5" w:rsidTr="009650C5">
        <w:tc>
          <w:tcPr>
            <w:tcW w:w="3190" w:type="dxa"/>
          </w:tcPr>
          <w:p w:rsidR="00B13D57" w:rsidRPr="009650C5" w:rsidRDefault="00B13D57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Формы проверки</w:t>
            </w:r>
          </w:p>
        </w:tc>
        <w:tc>
          <w:tcPr>
            <w:tcW w:w="6381" w:type="dxa"/>
            <w:gridSpan w:val="2"/>
          </w:tcPr>
          <w:p w:rsidR="00B13D57" w:rsidRPr="009650C5" w:rsidRDefault="00B13D57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В соответствии со ст.13 определяются аудиторами самостоятельно</w:t>
            </w:r>
          </w:p>
        </w:tc>
      </w:tr>
      <w:tr w:rsidR="004C00CD" w:rsidRPr="009650C5" w:rsidTr="009650C5">
        <w:tc>
          <w:tcPr>
            <w:tcW w:w="3190" w:type="dxa"/>
          </w:tcPr>
          <w:p w:rsidR="004C00CD" w:rsidRPr="009650C5" w:rsidRDefault="004C00CD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4C00CD" w:rsidRPr="009650C5" w:rsidRDefault="00B13D57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Комплексный, выборочный (комбинированный) аудит</w:t>
            </w:r>
          </w:p>
        </w:tc>
        <w:tc>
          <w:tcPr>
            <w:tcW w:w="3191" w:type="dxa"/>
          </w:tcPr>
          <w:p w:rsidR="004C00CD" w:rsidRPr="009650C5" w:rsidRDefault="00B13D57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Комплексный или тематический. Сплошной, выборочный или комбинированный. Документальный, фактический или комбинированный.</w:t>
            </w:r>
          </w:p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Текущий или единовременный</w:t>
            </w:r>
          </w:p>
        </w:tc>
      </w:tr>
      <w:tr w:rsidR="00650DE5" w:rsidRPr="009650C5" w:rsidTr="009650C5">
        <w:tc>
          <w:tcPr>
            <w:tcW w:w="3190" w:type="dxa"/>
          </w:tcPr>
          <w:p w:rsidR="00650DE5" w:rsidRPr="009650C5" w:rsidRDefault="00650DE5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Методы проверки</w:t>
            </w:r>
          </w:p>
        </w:tc>
        <w:tc>
          <w:tcPr>
            <w:tcW w:w="6381" w:type="dxa"/>
            <w:gridSpan w:val="2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В соответствии со ст.13 определяются аудиторами самостоятельно, в соответствии с федеральными и внутренними САД и договором. </w:t>
            </w:r>
          </w:p>
        </w:tc>
      </w:tr>
      <w:tr w:rsidR="00650DE5" w:rsidRPr="009650C5" w:rsidTr="009650C5">
        <w:tc>
          <w:tcPr>
            <w:tcW w:w="3190" w:type="dxa"/>
          </w:tcPr>
          <w:p w:rsidR="00650DE5" w:rsidRPr="009650C5" w:rsidRDefault="00650DE5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Принцип независимости</w:t>
            </w:r>
          </w:p>
        </w:tc>
        <w:tc>
          <w:tcPr>
            <w:tcW w:w="6381" w:type="dxa"/>
            <w:gridSpan w:val="2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В соответствии со  ст. 8 ФЗ обязательное соблюдение принципа независимости</w:t>
            </w:r>
          </w:p>
        </w:tc>
      </w:tr>
      <w:tr w:rsidR="00650DE5" w:rsidRPr="009650C5" w:rsidTr="009650C5">
        <w:tc>
          <w:tcPr>
            <w:tcW w:w="3190" w:type="dxa"/>
          </w:tcPr>
          <w:p w:rsidR="00650DE5" w:rsidRPr="009650C5" w:rsidRDefault="00650DE5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Органы осуществляющие проверку</w:t>
            </w:r>
          </w:p>
        </w:tc>
        <w:tc>
          <w:tcPr>
            <w:tcW w:w="6381" w:type="dxa"/>
            <w:gridSpan w:val="2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Физические и юридические лица, являющиеся членами СРО аудиторов. </w:t>
            </w:r>
          </w:p>
        </w:tc>
      </w:tr>
      <w:tr w:rsidR="00650DE5" w:rsidRPr="009650C5" w:rsidTr="009650C5">
        <w:tc>
          <w:tcPr>
            <w:tcW w:w="3190" w:type="dxa"/>
          </w:tcPr>
          <w:p w:rsidR="00650DE5" w:rsidRPr="009650C5" w:rsidRDefault="00650DE5" w:rsidP="009650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За исключением организаций, отмеченных в ст.5 части 3 ФЗ. </w:t>
            </w:r>
          </w:p>
        </w:tc>
        <w:tc>
          <w:tcPr>
            <w:tcW w:w="3191" w:type="dxa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50DE5" w:rsidRPr="009650C5" w:rsidTr="009650C5">
        <w:tc>
          <w:tcPr>
            <w:tcW w:w="3190" w:type="dxa"/>
          </w:tcPr>
          <w:p w:rsidR="00650DE5" w:rsidRPr="009650C5" w:rsidRDefault="00650DE5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Время осуществления проверки </w:t>
            </w:r>
          </w:p>
        </w:tc>
        <w:tc>
          <w:tcPr>
            <w:tcW w:w="3190" w:type="dxa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Определяется требованиями законодательства и договором </w:t>
            </w:r>
          </w:p>
        </w:tc>
        <w:tc>
          <w:tcPr>
            <w:tcW w:w="3191" w:type="dxa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Определяется только договором. </w:t>
            </w:r>
          </w:p>
        </w:tc>
      </w:tr>
      <w:tr w:rsidR="00650DE5" w:rsidRPr="009650C5" w:rsidTr="009650C5">
        <w:tc>
          <w:tcPr>
            <w:tcW w:w="3190" w:type="dxa"/>
          </w:tcPr>
          <w:p w:rsidR="00650DE5" w:rsidRPr="009650C5" w:rsidRDefault="00650DE5" w:rsidP="009650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>Страхование ответственности аудитора</w:t>
            </w:r>
          </w:p>
        </w:tc>
        <w:tc>
          <w:tcPr>
            <w:tcW w:w="6381" w:type="dxa"/>
            <w:gridSpan w:val="2"/>
          </w:tcPr>
          <w:p w:rsidR="00650DE5" w:rsidRPr="009650C5" w:rsidRDefault="00650DE5" w:rsidP="009650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50C5">
              <w:rPr>
                <w:rFonts w:ascii="Times New Roman" w:hAnsi="Times New Roman"/>
                <w:sz w:val="24"/>
                <w:szCs w:val="28"/>
              </w:rPr>
              <w:t xml:space="preserve">Согласно ст. 18 ФЗ осуществляется СРО аудиторов посредством формирования компенсационных фондов </w:t>
            </w:r>
            <w:r w:rsidR="00C13C66" w:rsidRPr="009650C5">
              <w:rPr>
                <w:rFonts w:ascii="Times New Roman" w:hAnsi="Times New Roman"/>
                <w:sz w:val="24"/>
                <w:szCs w:val="28"/>
              </w:rPr>
              <w:t>дополнительной имущественной ответственности и заключением индивидуального (в добровольном порядке) договора страхования.</w:t>
            </w:r>
          </w:p>
        </w:tc>
      </w:tr>
    </w:tbl>
    <w:p w:rsidR="004C00CD" w:rsidRPr="004C00CD" w:rsidRDefault="004C00CD" w:rsidP="000D6175">
      <w:pPr>
        <w:rPr>
          <w:rFonts w:ascii="Times New Roman" w:hAnsi="Times New Roman"/>
          <w:sz w:val="24"/>
          <w:szCs w:val="28"/>
        </w:rPr>
      </w:pPr>
    </w:p>
    <w:p w:rsidR="00D85D2B" w:rsidRDefault="00D9668F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11.03.11.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>Индивидуальная контрольная работа – международный опыт регулирования аудиторской деятельности.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>В работе: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 xml:space="preserve">- 2 страны (минимум) 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>- требования к физическим и юридическим лицам, занимающимся юридической деятельностью.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>- порядок сдачи квалификационных экзаменов.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>- этические принципы.</w:t>
      </w:r>
    </w:p>
    <w:p w:rsidR="00D9668F" w:rsidRP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 xml:space="preserve">- структура правового регулирования. </w:t>
      </w:r>
    </w:p>
    <w:p w:rsidR="00D9668F" w:rsidRDefault="00D9668F" w:rsidP="000D6175">
      <w:pPr>
        <w:rPr>
          <w:rFonts w:ascii="Times New Roman" w:hAnsi="Times New Roman"/>
          <w:i/>
          <w:sz w:val="28"/>
          <w:szCs w:val="28"/>
        </w:rPr>
      </w:pPr>
      <w:r w:rsidRPr="00D9668F">
        <w:rPr>
          <w:rFonts w:ascii="Times New Roman" w:hAnsi="Times New Roman"/>
          <w:i/>
          <w:sz w:val="28"/>
          <w:szCs w:val="28"/>
        </w:rPr>
        <w:t>Объем – 5-10 страниц</w:t>
      </w:r>
      <w:r>
        <w:rPr>
          <w:rFonts w:ascii="Times New Roman" w:hAnsi="Times New Roman"/>
          <w:i/>
          <w:sz w:val="28"/>
          <w:szCs w:val="28"/>
        </w:rPr>
        <w:t>. Дата сдачи – 1 или 8 апреля.</w:t>
      </w:r>
    </w:p>
    <w:p w:rsidR="00D9668F" w:rsidRPr="00D9668F" w:rsidRDefault="00D9668F" w:rsidP="000D6175">
      <w:pPr>
        <w:rPr>
          <w:rFonts w:ascii="Times New Roman" w:hAnsi="Times New Roman"/>
          <w:sz w:val="28"/>
          <w:szCs w:val="28"/>
        </w:rPr>
      </w:pPr>
    </w:p>
    <w:p w:rsidR="00D9668F" w:rsidRDefault="00C13C6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инициативного аудита аудиторы имеют право оказывать услуги ему сопутствующие, перечень которых определен в ст.1 ФЗ:</w:t>
      </w:r>
    </w:p>
    <w:p w:rsidR="00C13C66" w:rsidRDefault="00C13C6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бухгалтерский консалтинг</w:t>
      </w:r>
    </w:p>
    <w:p w:rsidR="00C13C66" w:rsidRDefault="00C13C6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налоговый консалтинг</w:t>
      </w:r>
    </w:p>
    <w:p w:rsidR="00C13C66" w:rsidRDefault="00C13C6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юридический консалтинг </w:t>
      </w:r>
    </w:p>
    <w:p w:rsidR="00C13C66" w:rsidRDefault="00C13C6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финансово-хозяйственной деятельности предприятия</w:t>
      </w:r>
    </w:p>
    <w:p w:rsidR="00C13C66" w:rsidRDefault="00C13C6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управленческий и финансовый консалтинг и др.</w:t>
      </w:r>
    </w:p>
    <w:p w:rsidR="00992B71" w:rsidRDefault="00992B71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  <w:u w:val="single"/>
        </w:rPr>
        <w:t>Внутренний аудит.</w:t>
      </w:r>
      <w:r>
        <w:rPr>
          <w:rFonts w:ascii="Times New Roman" w:hAnsi="Times New Roman"/>
          <w:sz w:val="28"/>
          <w:szCs w:val="28"/>
        </w:rPr>
        <w:t xml:space="preserve"> Согласно ФСАД № 29 «Рассмотрение работы внутреннего аудита», </w:t>
      </w:r>
    </w:p>
    <w:p w:rsidR="00C13C66" w:rsidRDefault="00992B71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color w:val="FF0000"/>
          <w:sz w:val="28"/>
          <w:szCs w:val="28"/>
        </w:rPr>
        <w:t>внутренний аудит</w:t>
      </w:r>
      <w:r>
        <w:rPr>
          <w:rFonts w:ascii="Times New Roman" w:hAnsi="Times New Roman"/>
          <w:sz w:val="28"/>
          <w:szCs w:val="28"/>
        </w:rPr>
        <w:t xml:space="preserve"> – это текущая, оперативная форма внутреннего контроля, осуществляемая на основе внутренних стандартов. </w:t>
      </w:r>
    </w:p>
    <w:p w:rsidR="00992B71" w:rsidRDefault="00992B71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инициативный аудит имеет текущий характер, его можно квалифицировать как внутренний аудит. </w:t>
      </w:r>
    </w:p>
    <w:p w:rsidR="00992B71" w:rsidRDefault="00992B71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Аудит собственников</w:t>
      </w:r>
      <w:r>
        <w:rPr>
          <w:rFonts w:ascii="Times New Roman" w:hAnsi="Times New Roman"/>
          <w:sz w:val="28"/>
          <w:szCs w:val="28"/>
        </w:rPr>
        <w:t xml:space="preserve"> – это форма организации внутреннего контроля, осуществляемая для целей и под контролем ее собственников. </w:t>
      </w:r>
    </w:p>
    <w:p w:rsidR="00992B71" w:rsidRDefault="00BB0975" w:rsidP="000D6175">
      <w:pPr>
        <w:rPr>
          <w:rFonts w:ascii="Times New Roman" w:hAnsi="Times New Roman"/>
          <w:sz w:val="28"/>
          <w:szCs w:val="28"/>
        </w:rPr>
      </w:pPr>
      <w:r w:rsidRPr="000D6175">
        <w:rPr>
          <w:rFonts w:ascii="Times New Roman" w:hAnsi="Times New Roman"/>
          <w:sz w:val="28"/>
          <w:szCs w:val="28"/>
          <w:u w:val="single"/>
        </w:rPr>
        <w:t>Управленческий аудит</w:t>
      </w:r>
      <w:r>
        <w:rPr>
          <w:rFonts w:ascii="Times New Roman" w:hAnsi="Times New Roman"/>
          <w:sz w:val="28"/>
          <w:szCs w:val="28"/>
        </w:rPr>
        <w:t xml:space="preserve"> – это форма организации внутреннего контроля для целей и под контролем ее исполнительного органа. </w:t>
      </w:r>
    </w:p>
    <w:p w:rsidR="00BB0975" w:rsidRDefault="00BB097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Внутренний аудит может осуществляться либо аудиторами, работающими непосредственно в данной фирме (служба внутреннего аудита), либо независимыми аудиторами по договору. </w:t>
      </w:r>
    </w:p>
    <w:p w:rsidR="00BB0975" w:rsidRDefault="00BB097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внутреннего аудита зависят от целей, определяемых собственниками (исполнительным органом) организации:</w:t>
      </w:r>
    </w:p>
    <w:p w:rsidR="00BB0975" w:rsidRDefault="00BB097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и оценка эффективности порядка ведения бухгалтерского и налогового учета.</w:t>
      </w:r>
    </w:p>
    <w:p w:rsidR="00BB0975" w:rsidRDefault="00BB097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и оценка надежности системы внутреннего контроля </w:t>
      </w: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и оценка эффективности работы структурных подразделений предприятия. </w:t>
      </w: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интересов собственников</w:t>
      </w: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консультационной помощи руководству предприятия и др.</w:t>
      </w: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</w:p>
    <w:p w:rsidR="008C7CEA" w:rsidRDefault="008C7CEA" w:rsidP="000D6175">
      <w:pPr>
        <w:pStyle w:val="a4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 аудита подразделяются на:</w:t>
      </w:r>
    </w:p>
    <w:p w:rsidR="008C7CEA" w:rsidRDefault="008C7CEA" w:rsidP="000D6175">
      <w:pPr>
        <w:pStyle w:val="a4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Федеральные стандарты аудиторской деятельности </w:t>
      </w:r>
    </w:p>
    <w:p w:rsidR="008C7CEA" w:rsidRDefault="008C7CEA" w:rsidP="000D6175">
      <w:pPr>
        <w:pStyle w:val="a4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стандарты аудиторской деятельности:</w:t>
      </w:r>
    </w:p>
    <w:p w:rsidR="008C7CEA" w:rsidRDefault="008C7CEA" w:rsidP="00580B38">
      <w:pPr>
        <w:pStyle w:val="a4"/>
        <w:numPr>
          <w:ilvl w:val="1"/>
          <w:numId w:val="6"/>
        </w:numPr>
        <w:ind w:left="85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стандарты СРО аудиторов</w:t>
      </w:r>
    </w:p>
    <w:p w:rsidR="008C7CEA" w:rsidRDefault="008C7CEA" w:rsidP="00580B38">
      <w:pPr>
        <w:pStyle w:val="a4"/>
        <w:numPr>
          <w:ilvl w:val="1"/>
          <w:numId w:val="6"/>
        </w:num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стандарты аудиторских организаций и индивидуальных аудиторов.</w:t>
      </w: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Федеральные стандарты – это единые требования к порядку осуществления аудиторской деятельности, оформлению и оценке качества аудита и сопутствующих ему услуг, а также к порядку подготовки аудиторов и оценки их квалификации. </w:t>
      </w:r>
    </w:p>
    <w:p w:rsidR="008C7CEA" w:rsidRDefault="008C7C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CF34B8">
        <w:rPr>
          <w:rFonts w:ascii="Times New Roman" w:hAnsi="Times New Roman"/>
          <w:sz w:val="28"/>
          <w:szCs w:val="28"/>
        </w:rPr>
        <w:t xml:space="preserve"> ст. 7 ФЗ федеральные стандарты:</w:t>
      </w:r>
    </w:p>
    <w:p w:rsidR="00CF34B8" w:rsidRDefault="00CF34B8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являются обязательными для всех аудиторских организаций, индивидуальных аудиторов и СРО аудиторов.</w:t>
      </w:r>
    </w:p>
    <w:p w:rsidR="00CF34B8" w:rsidRDefault="00CF34B8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разрабатываются в соответствии с международными стандартами аудита. </w:t>
      </w:r>
    </w:p>
    <w:p w:rsidR="00CF34B8" w:rsidRDefault="00CF34B8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требований федеральных стандартов влечет за собой лишение квалификационного аттестата и исключение из состава СРО на срок не менее 3 лет. </w:t>
      </w:r>
    </w:p>
    <w:p w:rsidR="00CF34B8" w:rsidRDefault="00CF34B8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стандартов аудита состоит в следующем: </w:t>
      </w:r>
    </w:p>
    <w:p w:rsidR="00CF34B8" w:rsidRDefault="00692D36" w:rsidP="000D6175">
      <w:pPr>
        <w:pStyle w:val="a4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F34B8">
        <w:rPr>
          <w:rFonts w:ascii="Times New Roman" w:hAnsi="Times New Roman"/>
          <w:sz w:val="28"/>
          <w:szCs w:val="28"/>
        </w:rPr>
        <w:t xml:space="preserve">облюдение стандартов обеспечивает определенные качества аудиторской проверки. </w:t>
      </w:r>
    </w:p>
    <w:p w:rsidR="00692D36" w:rsidRDefault="00692D36" w:rsidP="000D6175">
      <w:pPr>
        <w:pStyle w:val="a4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 действия аудитора в конкретных ситуациях.</w:t>
      </w:r>
      <w:r w:rsidRPr="00692D36">
        <w:rPr>
          <w:rFonts w:ascii="Times New Roman" w:hAnsi="Times New Roman"/>
          <w:sz w:val="28"/>
          <w:szCs w:val="28"/>
        </w:rPr>
        <w:t xml:space="preserve"> </w:t>
      </w:r>
    </w:p>
    <w:p w:rsidR="006054C1" w:rsidRPr="006054C1" w:rsidRDefault="006054C1" w:rsidP="000D6175">
      <w:pPr>
        <w:rPr>
          <w:rFonts w:ascii="Times New Roman" w:hAnsi="Times New Roman"/>
          <w:sz w:val="28"/>
          <w:szCs w:val="28"/>
        </w:rPr>
      </w:pPr>
    </w:p>
    <w:p w:rsidR="00D9668F" w:rsidRDefault="006054C1" w:rsidP="000D61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18.03.11</w:t>
      </w:r>
    </w:p>
    <w:p w:rsidR="006054C1" w:rsidRDefault="006054C1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54C1" w:rsidRDefault="006054C1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стандарты имеют одинаковую структуру построения и содержат следующие разделы:</w:t>
      </w:r>
    </w:p>
    <w:p w:rsidR="006054C1" w:rsidRDefault="006054C1" w:rsidP="000D6175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:rsidR="006054C1" w:rsidRDefault="006054C1" w:rsidP="000D6175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понятие и определения, используемые в стандарте</w:t>
      </w:r>
    </w:p>
    <w:p w:rsidR="006054C1" w:rsidRDefault="006054C1" w:rsidP="000D6175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стандарта</w:t>
      </w:r>
    </w:p>
    <w:p w:rsidR="006054C1" w:rsidRDefault="006054C1" w:rsidP="000D6175">
      <w:pPr>
        <w:pStyle w:val="a4"/>
        <w:numPr>
          <w:ilvl w:val="0"/>
          <w:numId w:val="17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приложения. </w:t>
      </w:r>
    </w:p>
    <w:p w:rsidR="006054C1" w:rsidRDefault="006054C1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стандарты подразделяются на 3 группы:</w:t>
      </w:r>
    </w:p>
    <w:p w:rsidR="006054C1" w:rsidRDefault="006054C1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F11626">
        <w:rPr>
          <w:rFonts w:ascii="Times New Roman" w:hAnsi="Times New Roman"/>
          <w:sz w:val="28"/>
          <w:szCs w:val="28"/>
        </w:rPr>
        <w:t>.</w:t>
      </w:r>
      <w:r w:rsidRPr="00F11626">
        <w:rPr>
          <w:rFonts w:ascii="Times New Roman" w:hAnsi="Times New Roman"/>
          <w:sz w:val="28"/>
          <w:szCs w:val="28"/>
        </w:rPr>
        <w:t xml:space="preserve"> </w:t>
      </w:r>
      <w:r w:rsidR="00F11626">
        <w:rPr>
          <w:rFonts w:ascii="Times New Roman" w:hAnsi="Times New Roman"/>
          <w:sz w:val="28"/>
          <w:szCs w:val="28"/>
        </w:rPr>
        <w:t>Общие стандарты:</w:t>
      </w:r>
      <w:r w:rsidR="00F11626" w:rsidRPr="00F11626">
        <w:rPr>
          <w:rFonts w:ascii="Times New Roman" w:hAnsi="Times New Roman"/>
          <w:sz w:val="28"/>
          <w:szCs w:val="28"/>
        </w:rPr>
        <w:t xml:space="preserve"> </w:t>
      </w:r>
      <w:r w:rsidR="00F11626">
        <w:rPr>
          <w:rFonts w:ascii="Times New Roman" w:hAnsi="Times New Roman"/>
          <w:sz w:val="28"/>
          <w:szCs w:val="28"/>
        </w:rPr>
        <w:t>№ 1 (цели и основные принципы аудита БФО),</w:t>
      </w:r>
    </w:p>
    <w:p w:rsidR="00F11626" w:rsidRDefault="00F1162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ФСАД 4</w:t>
      </w:r>
      <w:r w:rsidRPr="00F116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2010 </w:t>
      </w:r>
      <w:r w:rsidRPr="00F116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принципы осуществления внешнего контроля качества работы аудиторских организаций, индивидуальных аудиторов и требования к организации указанного контроля).</w:t>
      </w:r>
    </w:p>
    <w:p w:rsidR="00F11626" w:rsidRDefault="00F11626" w:rsidP="000D6175">
      <w:pPr>
        <w:rPr>
          <w:rFonts w:ascii="Times New Roman" w:hAnsi="Times New Roman"/>
          <w:sz w:val="28"/>
          <w:szCs w:val="28"/>
        </w:rPr>
      </w:pPr>
    </w:p>
    <w:p w:rsidR="00F11626" w:rsidRDefault="00F1162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Стандарты проведения аудиторской проверки.</w:t>
      </w:r>
    </w:p>
    <w:p w:rsidR="00F11626" w:rsidRDefault="00F1162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 – Планирование аудита, № 2 – Документирование в аудите, № 4 – Существенность в аудите, № 5 – Аудиторские доказательства.</w:t>
      </w:r>
    </w:p>
    <w:p w:rsidR="00F11626" w:rsidRDefault="00F1162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11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Стандарты составления отчета. ФСАД 1</w:t>
      </w:r>
      <w:r w:rsidRPr="00F116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2010, ФСАД 2</w:t>
      </w:r>
      <w:r w:rsidRPr="00F11626">
        <w:rPr>
          <w:rFonts w:ascii="Times New Roman" w:hAnsi="Times New Roman"/>
          <w:sz w:val="28"/>
          <w:szCs w:val="28"/>
        </w:rPr>
        <w:t>/2010,</w:t>
      </w:r>
      <w:r>
        <w:rPr>
          <w:rFonts w:ascii="Times New Roman" w:hAnsi="Times New Roman"/>
          <w:sz w:val="28"/>
          <w:szCs w:val="28"/>
        </w:rPr>
        <w:t xml:space="preserve"> ФСАД 3</w:t>
      </w:r>
      <w:r w:rsidRPr="00F1162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2010.</w:t>
      </w:r>
    </w:p>
    <w:p w:rsidR="00F11626" w:rsidRDefault="00F11626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стандарты разрабатывались в следующем порядке:</w:t>
      </w:r>
    </w:p>
    <w:p w:rsidR="00F11626" w:rsidRDefault="00F11626" w:rsidP="000D6175">
      <w:pPr>
        <w:pStyle w:val="a4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1996-2002 было разработано свыше 40 стандартов первого поколения, которые были одобрены Комиссией по аудиторской деятельности при президенте РФ.</w:t>
      </w:r>
    </w:p>
    <w:p w:rsidR="00F11626" w:rsidRDefault="007F7B44" w:rsidP="000D6175">
      <w:pPr>
        <w:pStyle w:val="a4"/>
        <w:numPr>
          <w:ilvl w:val="0"/>
          <w:numId w:val="18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2002 года, стандарты первого поколения приводится в соответствии с МСА, получают одобрение в совете по аудиторской деятельности и утверждаются Минфином РФ. В настоящее время утверждено 36 стандартов. Начиная с 2010 года, получила развитие третья стадия переработки стандартов с присвоением им новых номеров. </w:t>
      </w:r>
    </w:p>
    <w:p w:rsidR="007F7B44" w:rsidRDefault="007F7B44" w:rsidP="000D6175">
      <w:pPr>
        <w:rPr>
          <w:rFonts w:ascii="Times New Roman" w:hAnsi="Times New Roman"/>
          <w:sz w:val="28"/>
          <w:szCs w:val="28"/>
        </w:rPr>
      </w:pPr>
    </w:p>
    <w:p w:rsidR="007F7B44" w:rsidRDefault="007F7B44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стандарты аудиторские деятельности.</w:t>
      </w:r>
    </w:p>
    <w:p w:rsidR="007F7B44" w:rsidRDefault="007F7B44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стандарту первого поколения «Требования, предъявляемые к внутренним стандартам аудиторских организаций»,</w:t>
      </w:r>
    </w:p>
    <w:p w:rsidR="007F7B44" w:rsidRDefault="007F7B44" w:rsidP="000D6175">
      <w:pPr>
        <w:rPr>
          <w:rFonts w:ascii="Times New Roman" w:hAnsi="Times New Roman"/>
          <w:sz w:val="28"/>
          <w:szCs w:val="28"/>
        </w:rPr>
      </w:pPr>
      <w:r w:rsidRPr="00CB1055">
        <w:rPr>
          <w:rFonts w:ascii="Times New Roman" w:hAnsi="Times New Roman"/>
          <w:i/>
          <w:color w:val="FF0000"/>
          <w:sz w:val="28"/>
          <w:szCs w:val="28"/>
        </w:rPr>
        <w:t>Внутренние стандарты</w:t>
      </w:r>
      <w:r>
        <w:rPr>
          <w:rFonts w:ascii="Times New Roman" w:hAnsi="Times New Roman"/>
          <w:sz w:val="28"/>
          <w:szCs w:val="28"/>
        </w:rPr>
        <w:t xml:space="preserve"> – это документы, детализирующие и регламентирующие единые требования к осуществлению и оформлению аудита, принятые и утвержденные аудиторской организацией с целью обеспечения эффективности практической работы и ее адекватности требованию федеральных стандартов. </w:t>
      </w:r>
    </w:p>
    <w:p w:rsidR="00B91087" w:rsidRPr="007F7B44" w:rsidRDefault="00B9108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ним относятся стандарты, инструкции, методические разработки, пособия и другие документы, обязательные к применению в аудиторской организации. </w:t>
      </w:r>
    </w:p>
    <w:p w:rsidR="00DF4B55" w:rsidRDefault="00B9108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внутренних стандартов:</w:t>
      </w:r>
    </w:p>
    <w:p w:rsidR="00B91087" w:rsidRDefault="00B9108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целесообразность (документы должны иметь практическую пользу).</w:t>
      </w:r>
    </w:p>
    <w:p w:rsidR="00B91087" w:rsidRDefault="00B9108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преемственность и непротиворечивость.</w:t>
      </w:r>
    </w:p>
    <w:p w:rsidR="00B91087" w:rsidRDefault="00B9108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логическая стройность.</w:t>
      </w:r>
    </w:p>
    <w:p w:rsidR="00B91087" w:rsidRDefault="00EA3A8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полнота и детализация </w:t>
      </w:r>
    </w:p>
    <w:p w:rsidR="00EA3A85" w:rsidRDefault="00EA3A8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единство терминологической базы.</w:t>
      </w:r>
    </w:p>
    <w:p w:rsidR="00EA3A85" w:rsidRDefault="00EA3A8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нет ФС в определенной области аудита, то следует руководствоваться МСА. </w:t>
      </w:r>
    </w:p>
    <w:p w:rsidR="00EA3A85" w:rsidRDefault="00EA3A8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стандарты по своему назначению могут быть объединены в следующие группы:</w:t>
      </w:r>
    </w:p>
    <w:p w:rsidR="00EA3A85" w:rsidRDefault="00EA3A85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Стандарты, содержащие общие положения по аудиту. </w:t>
      </w:r>
    </w:p>
    <w:p w:rsidR="00EA3A85" w:rsidRDefault="00EA3A85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Стандарты, устанавливающие порядок проведения аудита.</w:t>
      </w:r>
    </w:p>
    <w:p w:rsidR="00EA3A85" w:rsidRDefault="00EA3A85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Стандарты, устанавливающие порядок формирования выводов и заключений аудиторов. </w:t>
      </w:r>
    </w:p>
    <w:p w:rsidR="00EA3A85" w:rsidRDefault="00EA3A85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Специализированные стандарты.</w:t>
      </w:r>
    </w:p>
    <w:p w:rsidR="00EA3A85" w:rsidRDefault="00EA3A85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Стандарты, устанавливающие порядок оказания сопутствующих аудиту услуг. </w:t>
      </w:r>
    </w:p>
    <w:p w:rsidR="00AD0252" w:rsidRDefault="00AD0252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 по образованию и подготовке кадров. </w:t>
      </w:r>
    </w:p>
    <w:p w:rsidR="00AD0252" w:rsidRDefault="00AD0252" w:rsidP="000D6175">
      <w:pPr>
        <w:pStyle w:val="a4"/>
        <w:numPr>
          <w:ilvl w:val="0"/>
          <w:numId w:val="1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внутренних стандартов: </w:t>
      </w:r>
    </w:p>
    <w:p w:rsidR="00AD0252" w:rsidRDefault="00AD0252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общие положения </w:t>
      </w:r>
    </w:p>
    <w:p w:rsidR="00AD0252" w:rsidRDefault="00AD0252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стандарта</w:t>
      </w:r>
    </w:p>
    <w:p w:rsidR="00AD0252" w:rsidRDefault="00AD0252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и методика реализации требования стандарта.</w:t>
      </w: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8) практические приложения. </w:t>
      </w: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AD0252" w:rsidRDefault="00AD0252" w:rsidP="000D6175">
      <w:pPr>
        <w:rPr>
          <w:rFonts w:ascii="Times New Roman" w:hAnsi="Times New Roman"/>
          <w:sz w:val="28"/>
          <w:szCs w:val="28"/>
        </w:rPr>
      </w:pPr>
    </w:p>
    <w:p w:rsidR="00CB1055" w:rsidRDefault="00CB1055" w:rsidP="000D6175">
      <w:pPr>
        <w:jc w:val="center"/>
        <w:rPr>
          <w:rFonts w:ascii="Times New Roman" w:hAnsi="Times New Roman"/>
          <w:sz w:val="36"/>
          <w:szCs w:val="28"/>
        </w:rPr>
      </w:pPr>
    </w:p>
    <w:p w:rsidR="00AD0252" w:rsidRPr="00CB1055" w:rsidRDefault="00AD0252" w:rsidP="000D6175">
      <w:pPr>
        <w:jc w:val="center"/>
        <w:rPr>
          <w:rFonts w:ascii="Times New Roman" w:hAnsi="Times New Roman"/>
          <w:color w:val="5F497A"/>
          <w:sz w:val="36"/>
          <w:szCs w:val="28"/>
        </w:rPr>
      </w:pPr>
      <w:r w:rsidRPr="00CB1055">
        <w:rPr>
          <w:rFonts w:ascii="Times New Roman" w:hAnsi="Times New Roman"/>
          <w:color w:val="5F497A"/>
          <w:sz w:val="36"/>
          <w:szCs w:val="28"/>
        </w:rPr>
        <w:t>Квалификационные требования к аудиторам и аудиторским организациями.</w:t>
      </w:r>
    </w:p>
    <w:p w:rsidR="00AD0252" w:rsidRDefault="00AD0252" w:rsidP="000D6175">
      <w:pPr>
        <w:jc w:val="center"/>
        <w:rPr>
          <w:rFonts w:ascii="Times New Roman" w:hAnsi="Times New Roman"/>
          <w:sz w:val="36"/>
          <w:szCs w:val="28"/>
        </w:rPr>
      </w:pPr>
    </w:p>
    <w:p w:rsidR="00AD0252" w:rsidRDefault="00AD0252" w:rsidP="000D6175">
      <w:pPr>
        <w:pStyle w:val="a4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Аттестация физических лиц, желающих заниматься аудиторской деятельностью.</w:t>
      </w:r>
    </w:p>
    <w:p w:rsidR="00AD0252" w:rsidRDefault="00AD0252" w:rsidP="000D6175">
      <w:pPr>
        <w:pStyle w:val="a4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вступления в СРО аудиторов.</w:t>
      </w:r>
    </w:p>
    <w:p w:rsidR="00AD0252" w:rsidRDefault="00AD0252" w:rsidP="000D6175">
      <w:pPr>
        <w:pStyle w:val="a4"/>
        <w:numPr>
          <w:ilvl w:val="0"/>
          <w:numId w:val="21"/>
        </w:numPr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Этические требования к аудиторам. Кодекс этики аудиторов России.</w:t>
      </w:r>
    </w:p>
    <w:p w:rsidR="00AD0252" w:rsidRDefault="00AD0252" w:rsidP="000D6175">
      <w:pPr>
        <w:rPr>
          <w:rFonts w:ascii="Times New Roman" w:hAnsi="Times New Roman"/>
          <w:sz w:val="28"/>
          <w:szCs w:val="28"/>
          <w:u w:val="single"/>
        </w:rPr>
      </w:pPr>
    </w:p>
    <w:p w:rsidR="00AD0252" w:rsidRDefault="00AD0252" w:rsidP="000D6175">
      <w:pPr>
        <w:pStyle w:val="a4"/>
        <w:numPr>
          <w:ilvl w:val="0"/>
          <w:numId w:val="2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требования к претендентам, порядок обучения, аттестации регламентируется следующими документами:</w:t>
      </w:r>
    </w:p>
    <w:p w:rsidR="00AD0252" w:rsidRDefault="00AD0252" w:rsidP="000D6175">
      <w:pPr>
        <w:pStyle w:val="a4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11 и ст.12 ФЗ «Об аудиторской деятельности»</w:t>
      </w:r>
    </w:p>
    <w:p w:rsidR="00AD0252" w:rsidRDefault="00AD0252" w:rsidP="000D6175">
      <w:pPr>
        <w:pStyle w:val="a4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порядке проведения квалификационного экзамена на получение квалификационного аттестата аудитора № 153 </w:t>
      </w:r>
      <w:r w:rsidRPr="00AD0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, 17.11.2010. </w:t>
      </w:r>
    </w:p>
    <w:p w:rsidR="004B58EA" w:rsidRDefault="00AD0252" w:rsidP="000D6175">
      <w:pPr>
        <w:pStyle w:val="a4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упрощенном порядке сдаче квалификационного экзамена</w:t>
      </w:r>
      <w:r w:rsidR="004B58EA">
        <w:rPr>
          <w:rFonts w:ascii="Times New Roman" w:hAnsi="Times New Roman"/>
          <w:sz w:val="28"/>
          <w:szCs w:val="28"/>
        </w:rPr>
        <w:t xml:space="preserve"> на получение квалификационного аттестата аудитора № 118 </w:t>
      </w:r>
      <w:r w:rsidR="004B58EA">
        <w:rPr>
          <w:rFonts w:ascii="Times New Roman" w:hAnsi="Times New Roman"/>
          <w:sz w:val="28"/>
          <w:szCs w:val="28"/>
          <w:lang w:val="en-US"/>
        </w:rPr>
        <w:t>N</w:t>
      </w:r>
      <w:r w:rsidR="004B58EA">
        <w:rPr>
          <w:rFonts w:ascii="Times New Roman" w:hAnsi="Times New Roman"/>
          <w:sz w:val="28"/>
          <w:szCs w:val="28"/>
        </w:rPr>
        <w:t xml:space="preserve"> от 30.09.2010.</w:t>
      </w:r>
    </w:p>
    <w:p w:rsidR="004B58EA" w:rsidRDefault="004B58EA" w:rsidP="000D6175">
      <w:pPr>
        <w:pStyle w:val="a4"/>
        <w:numPr>
          <w:ilvl w:val="0"/>
          <w:numId w:val="23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первого поколения «Образование аудитора».</w:t>
      </w:r>
    </w:p>
    <w:p w:rsidR="004B58EA" w:rsidRDefault="004B58EA" w:rsidP="000D6175">
      <w:pPr>
        <w:rPr>
          <w:rFonts w:ascii="Times New Roman" w:hAnsi="Times New Roman"/>
          <w:sz w:val="28"/>
          <w:szCs w:val="28"/>
        </w:rPr>
      </w:pPr>
    </w:p>
    <w:p w:rsidR="004B58EA" w:rsidRDefault="004B58EA" w:rsidP="000D6175">
      <w:pPr>
        <w:rPr>
          <w:rFonts w:ascii="Times New Roman" w:hAnsi="Times New Roman"/>
          <w:sz w:val="28"/>
          <w:szCs w:val="28"/>
        </w:rPr>
      </w:pPr>
      <w:r w:rsidRPr="00CB1055">
        <w:rPr>
          <w:rFonts w:ascii="Times New Roman" w:hAnsi="Times New Roman"/>
          <w:color w:val="FF0000"/>
          <w:sz w:val="28"/>
          <w:szCs w:val="28"/>
        </w:rPr>
        <w:t>Аттестация</w:t>
      </w:r>
      <w:r>
        <w:rPr>
          <w:rFonts w:ascii="Times New Roman" w:hAnsi="Times New Roman"/>
          <w:sz w:val="28"/>
          <w:szCs w:val="28"/>
        </w:rPr>
        <w:t xml:space="preserve"> – это проверка квалификации физических лиц, желающих заниматься аудиторской деятельностью.</w:t>
      </w:r>
    </w:p>
    <w:p w:rsidR="004B58EA" w:rsidRDefault="004B58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осуществляется в форме квалификационного экзамена, по итогам, которого подается квалификационный аттестат без ограничения срока действия следующих типов:</w:t>
      </w:r>
    </w:p>
    <w:p w:rsidR="004B58EA" w:rsidRDefault="004B58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общего аудита</w:t>
      </w:r>
    </w:p>
    <w:p w:rsidR="004B58EA" w:rsidRDefault="004B58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области аудита банковских групп, банковских холдингов и кредитных организаций. </w:t>
      </w:r>
    </w:p>
    <w:p w:rsidR="004B58EA" w:rsidRDefault="004B58EA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претендентам (ст.11):</w:t>
      </w:r>
    </w:p>
    <w:p w:rsidR="004B58EA" w:rsidRDefault="004B58EA" w:rsidP="000D6175">
      <w:pPr>
        <w:pStyle w:val="a4"/>
        <w:numPr>
          <w:ilvl w:val="0"/>
          <w:numId w:val="2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профессиональное образование.</w:t>
      </w:r>
    </w:p>
    <w:p w:rsidR="004B58EA" w:rsidRDefault="004B58EA" w:rsidP="000D6175">
      <w:pPr>
        <w:pStyle w:val="a4"/>
        <w:numPr>
          <w:ilvl w:val="0"/>
          <w:numId w:val="2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работы в области аудита или бухгалтерского учета или составления БФО не менее 3 лет. Не менее 2 лет из последних трех лет указанного стажа должны приходиться на работу в аудиторской организации. </w:t>
      </w:r>
    </w:p>
    <w:p w:rsidR="004B58EA" w:rsidRDefault="00104A10" w:rsidP="000D6175">
      <w:pPr>
        <w:pStyle w:val="a4"/>
        <w:numPr>
          <w:ilvl w:val="0"/>
          <w:numId w:val="2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Успешная сдача квалификационного экзамена. </w:t>
      </w:r>
    </w:p>
    <w:p w:rsidR="00104A10" w:rsidRDefault="00104A10" w:rsidP="000D6175">
      <w:pPr>
        <w:pStyle w:val="a4"/>
        <w:numPr>
          <w:ilvl w:val="0"/>
          <w:numId w:val="2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Предаттестационное обучение (стандарт № 1).</w:t>
      </w:r>
    </w:p>
    <w:p w:rsidR="00104A10" w:rsidRDefault="00104A10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Предаттестационное обучение организует СРО аудиторов, порядок проведения квалификационного экзамена устанавливается уполномоченным федеральным органом. Квалификационный экзамен проводится единой аттестационной комиссией, которая создается всеми СРО аудиторов совместно. </w:t>
      </w:r>
    </w:p>
    <w:p w:rsidR="00104A10" w:rsidRDefault="00104A10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предаттестационного обучения определяется ФС «образования аудитора». </w:t>
      </w:r>
    </w:p>
    <w:p w:rsidR="00104A10" w:rsidRDefault="00104A10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очная, заочная, очно-заочная</w:t>
      </w:r>
      <w:r w:rsidR="006A4B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отрывом или без отрыва от производства. Сроки обучения по очной форме 320 часов. </w:t>
      </w:r>
    </w:p>
    <w:p w:rsidR="006A4BFC" w:rsidRDefault="006A4BFC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должно осуществляться в соответствие с программой проведения квалификационных экзаменов:</w:t>
      </w:r>
    </w:p>
    <w:p w:rsidR="006A4BFC" w:rsidRDefault="006A4BFC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регулирование имущественных отношений</w:t>
      </w:r>
    </w:p>
    <w:p w:rsidR="006A4BFC" w:rsidRDefault="006A4BFC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налогообложение юридических и физических лиц </w:t>
      </w:r>
    </w:p>
    <w:p w:rsidR="006A4BFC" w:rsidRDefault="006A4BFC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финансы организаций (менеджмент и анализ)</w:t>
      </w:r>
    </w:p>
    <w:p w:rsidR="006A4BFC" w:rsidRDefault="006A4BFC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бухучет и отчетность </w:t>
      </w:r>
    </w:p>
    <w:p w:rsidR="006A4BFC" w:rsidRDefault="006A4BFC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аудит </w:t>
      </w:r>
    </w:p>
    <w:p w:rsidR="00104A10" w:rsidRDefault="00104A10" w:rsidP="000D6175">
      <w:pPr>
        <w:rPr>
          <w:rFonts w:ascii="Times New Roman" w:hAnsi="Times New Roman"/>
          <w:sz w:val="28"/>
          <w:szCs w:val="28"/>
        </w:rPr>
      </w:pPr>
    </w:p>
    <w:p w:rsidR="00104A10" w:rsidRDefault="00C123F3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25.03.11</w:t>
      </w:r>
    </w:p>
    <w:p w:rsidR="00196195" w:rsidRDefault="0019619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проведения экзамена</w:t>
      </w:r>
      <w:r>
        <w:rPr>
          <w:rFonts w:ascii="Times New Roman" w:hAnsi="Times New Roman"/>
          <w:sz w:val="28"/>
          <w:szCs w:val="28"/>
        </w:rPr>
        <w:t xml:space="preserve"> установлен положением о порядке проведения квалификационного экзамена на получение квалификационного аттестата аудитора № 153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.</w:t>
      </w:r>
    </w:p>
    <w:p w:rsidR="00196195" w:rsidRDefault="00196195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этому документу экзамен состоит из тестирования и письменно-устной работы. </w:t>
      </w:r>
    </w:p>
    <w:p w:rsidR="00377BE7" w:rsidRDefault="00377BE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получения квалификационного аттестата аудитор обязан ежегодно проходить обучение по программам повышения квалификации, срок такого обучения устанавливается СРО аудиторов, но не может быть менее 120 часов за 3 года, не менее 20 часов ежегодно. </w:t>
      </w:r>
    </w:p>
    <w:p w:rsidR="00377BE7" w:rsidRDefault="00377BE7" w:rsidP="000D6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аннулирования аттестата: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аттестата с использование подложных документов.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приговору суда, предусматривающего лишение права заниматься аудиторской деятельностью в течение определенного срока.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соблюдение требований ст. 8 и 9 ФЗ.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Систематическое нарушение требований ФЗ и ФС.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Подписание заведомо ложного аудиторского заключения. 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участие аудитора в осуществление аудиторской деятельности в течение 2-х лет подряд. За исключением лиц, отмеченных в статье 12, часть 6 пункты а-г ФЗ. </w:t>
      </w:r>
    </w:p>
    <w:p w:rsidR="00377BE7" w:rsidRDefault="00377BE7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аудитора требований о повышение квалификации.</w:t>
      </w:r>
    </w:p>
    <w:p w:rsidR="00377BE7" w:rsidRDefault="005E3991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Уклонение от внешнего контроля качества</w:t>
      </w:r>
    </w:p>
    <w:p w:rsidR="005E3991" w:rsidRDefault="005E3991" w:rsidP="00377BE7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нарушение требований пунктов 1,3,4,5 аудитор лишается аттестата не менее 3 лет. </w:t>
      </w:r>
    </w:p>
    <w:p w:rsidR="005E3991" w:rsidRDefault="005E3991" w:rsidP="005E3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аннулирования аттестата принимает СРО аудиторов. </w:t>
      </w:r>
    </w:p>
    <w:p w:rsidR="005E3991" w:rsidRDefault="005E3991" w:rsidP="005E3991">
      <w:pPr>
        <w:rPr>
          <w:rFonts w:ascii="Times New Roman" w:hAnsi="Times New Roman"/>
          <w:sz w:val="28"/>
          <w:szCs w:val="28"/>
        </w:rPr>
      </w:pPr>
    </w:p>
    <w:p w:rsidR="005E3991" w:rsidRDefault="005E3991" w:rsidP="005E3991">
      <w:pPr>
        <w:rPr>
          <w:rFonts w:ascii="Times New Roman" w:hAnsi="Times New Roman"/>
          <w:sz w:val="28"/>
          <w:szCs w:val="28"/>
        </w:rPr>
      </w:pPr>
    </w:p>
    <w:p w:rsidR="005E3991" w:rsidRDefault="005E3991" w:rsidP="005E3991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вступления в состав СРО.</w:t>
      </w:r>
    </w:p>
    <w:p w:rsidR="005E3991" w:rsidRDefault="005E3991" w:rsidP="005E3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 аудиторов устанавливает требования к членству в ней аудиторских организаций и аудиторов, которые должны быть единимы для всех членов СРО и не должны противоречить требованиям ФЗ.</w:t>
      </w:r>
    </w:p>
    <w:p w:rsidR="005E3991" w:rsidRDefault="005E3991" w:rsidP="005E3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требования включают в себя:</w:t>
      </w:r>
    </w:p>
    <w:p w:rsidR="005E3991" w:rsidRDefault="005E3991" w:rsidP="005E3991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аудиторских организаций:</w:t>
      </w:r>
    </w:p>
    <w:p w:rsidR="005E3991" w:rsidRDefault="005E3991" w:rsidP="005E399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любая организационно-правовая форма, кроме ОАО, ГУП, МУП. </w:t>
      </w:r>
    </w:p>
    <w:p w:rsidR="005E3991" w:rsidRDefault="005E3991" w:rsidP="005E399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штате должно быть не менее 3-х аттестованных аудиторов.</w:t>
      </w:r>
    </w:p>
    <w:p w:rsidR="00AD0252" w:rsidRDefault="005E3991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уставного капитала, принадлежащая аудиторам или аудиторским организациям должна быть не менее 51 %.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аудиторов в коллегиальном исполнительном органе должна быть не менее 50%. В качестве единоличного исполнительного органа должны выступать либо аудитор, либо аудиторская организация.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безупречная деловая репутация.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и соблюдение внутреннего контроля качества.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членских взносов в СРО.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в компенсационные фонды дополнительной имущественной ответственности.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Требования к индивидуальным аудиторам: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квалификационного аттестата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безупречная деловая репутация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членских взносов в СРО</w:t>
      </w:r>
    </w:p>
    <w:p w:rsidR="00967579" w:rsidRDefault="00967579" w:rsidP="0096757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в компенсационные фонды СРО.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принятие в члены СРО является: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соответствие претендента требования ФЗ и требованиям СРО. 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недостоверных сведений в документах, представленных претендентом. 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несоответствия документов требованиям ФЗ.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обнаружение после выдачи аттестата обстоятельств, препятствующих его выдаче. 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прекращение членства аудиторской организации, аудитора в данной или другой СРО аудиторов на основании ст. 12 ФЗ, если со дня принятия решения прошло не менее 3-х лет. </w:t>
      </w: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</w:p>
    <w:p w:rsidR="00F878C0" w:rsidRDefault="00F878C0" w:rsidP="00F8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прекращения членства в СРО:</w:t>
      </w:r>
    </w:p>
    <w:p w:rsidR="00F878C0" w:rsidRDefault="00F878C0" w:rsidP="00F878C0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члена СРО.</w:t>
      </w:r>
    </w:p>
    <w:p w:rsidR="00F878C0" w:rsidRDefault="00F878C0" w:rsidP="00F878C0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меры дисциплинарного воздействия.</w:t>
      </w:r>
    </w:p>
    <w:p w:rsidR="00F878C0" w:rsidRDefault="00F878C0" w:rsidP="00F878C0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в предоставленных документах ложных сведений. </w:t>
      </w:r>
    </w:p>
    <w:p w:rsidR="00F878C0" w:rsidRDefault="00F878C0" w:rsidP="00F878C0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Реорганизация, лик</w:t>
      </w:r>
      <w:r w:rsidR="0048127D">
        <w:rPr>
          <w:rFonts w:ascii="Times New Roman" w:hAnsi="Times New Roman"/>
          <w:sz w:val="28"/>
          <w:szCs w:val="28"/>
        </w:rPr>
        <w:t>видация аудиторской организации.</w:t>
      </w:r>
    </w:p>
    <w:p w:rsidR="0048127D" w:rsidRDefault="0048127D" w:rsidP="00F878C0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Аннулирование аттестата.</w:t>
      </w:r>
    </w:p>
    <w:p w:rsidR="0048127D" w:rsidRDefault="0048127D" w:rsidP="00F878C0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сведений о СРО из государственного реестра СРО аудитора.</w:t>
      </w:r>
    </w:p>
    <w:p w:rsidR="0048127D" w:rsidRDefault="0048127D" w:rsidP="0048127D">
      <w:pPr>
        <w:rPr>
          <w:rFonts w:ascii="Times New Roman" w:hAnsi="Times New Roman"/>
          <w:sz w:val="28"/>
          <w:szCs w:val="28"/>
        </w:rPr>
      </w:pPr>
    </w:p>
    <w:p w:rsidR="0048127D" w:rsidRDefault="0048127D" w:rsidP="0048127D">
      <w:pPr>
        <w:rPr>
          <w:rFonts w:ascii="Times New Roman" w:hAnsi="Times New Roman"/>
          <w:sz w:val="28"/>
          <w:szCs w:val="28"/>
        </w:rPr>
      </w:pPr>
      <w:r w:rsidRPr="0048127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Этические требования.</w:t>
      </w:r>
    </w:p>
    <w:p w:rsidR="0048127D" w:rsidRPr="0048127D" w:rsidRDefault="0048127D" w:rsidP="0048127D">
      <w:pPr>
        <w:rPr>
          <w:rFonts w:ascii="Times New Roman" w:hAnsi="Times New Roman"/>
          <w:sz w:val="28"/>
          <w:szCs w:val="28"/>
        </w:rPr>
      </w:pPr>
    </w:p>
    <w:p w:rsidR="005D2DCD" w:rsidRPr="00E2780A" w:rsidRDefault="005D2DCD" w:rsidP="000D6175">
      <w:pPr>
        <w:rPr>
          <w:rFonts w:ascii="Times New Roman" w:hAnsi="Times New Roman"/>
          <w:sz w:val="28"/>
          <w:szCs w:val="28"/>
        </w:rPr>
      </w:pPr>
      <w:r w:rsidRPr="00E2780A">
        <w:rPr>
          <w:rFonts w:ascii="Times New Roman" w:hAnsi="Times New Roman"/>
          <w:sz w:val="28"/>
          <w:szCs w:val="28"/>
        </w:rPr>
        <w:br w:type="page"/>
      </w:r>
    </w:p>
    <w:p w:rsidR="005D2DCD" w:rsidRPr="00085036" w:rsidRDefault="005D2DCD" w:rsidP="000D6175">
      <w:pPr>
        <w:rPr>
          <w:rFonts w:ascii="Times New Roman" w:hAnsi="Times New Roman"/>
          <w:sz w:val="28"/>
          <w:szCs w:val="28"/>
        </w:rPr>
      </w:pPr>
      <w:r w:rsidRPr="00085036">
        <w:rPr>
          <w:rFonts w:ascii="Times New Roman" w:hAnsi="Times New Roman"/>
          <w:sz w:val="28"/>
          <w:szCs w:val="28"/>
        </w:rPr>
        <w:br w:type="page"/>
      </w:r>
    </w:p>
    <w:p w:rsidR="003D4F3C" w:rsidRPr="00085036" w:rsidRDefault="003D4F3C" w:rsidP="000D6175">
      <w:pPr>
        <w:pStyle w:val="a4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D4F3C" w:rsidRPr="00085036" w:rsidSect="0073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566"/>
    <w:multiLevelType w:val="hybridMultilevel"/>
    <w:tmpl w:val="8BD6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692F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25FA6"/>
    <w:multiLevelType w:val="hybridMultilevel"/>
    <w:tmpl w:val="BCC0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B3714"/>
    <w:multiLevelType w:val="hybridMultilevel"/>
    <w:tmpl w:val="52E6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5F65"/>
    <w:multiLevelType w:val="hybridMultilevel"/>
    <w:tmpl w:val="CEC02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75D86"/>
    <w:multiLevelType w:val="hybridMultilevel"/>
    <w:tmpl w:val="4E38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2791E"/>
    <w:multiLevelType w:val="hybridMultilevel"/>
    <w:tmpl w:val="97FE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D37B5"/>
    <w:multiLevelType w:val="hybridMultilevel"/>
    <w:tmpl w:val="3098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190"/>
    <w:multiLevelType w:val="hybridMultilevel"/>
    <w:tmpl w:val="C250EB78"/>
    <w:lvl w:ilvl="0" w:tplc="950EA0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BCA316F"/>
    <w:multiLevelType w:val="hybridMultilevel"/>
    <w:tmpl w:val="81B6A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9522D"/>
    <w:multiLevelType w:val="hybridMultilevel"/>
    <w:tmpl w:val="9642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70356"/>
    <w:multiLevelType w:val="hybridMultilevel"/>
    <w:tmpl w:val="3AE84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B3B74"/>
    <w:multiLevelType w:val="hybridMultilevel"/>
    <w:tmpl w:val="07F460AE"/>
    <w:lvl w:ilvl="0" w:tplc="E14EE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1E1421"/>
    <w:multiLevelType w:val="hybridMultilevel"/>
    <w:tmpl w:val="E77E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239D3"/>
    <w:multiLevelType w:val="multilevel"/>
    <w:tmpl w:val="B5D4335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426E48DC"/>
    <w:multiLevelType w:val="hybridMultilevel"/>
    <w:tmpl w:val="91FA90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CC580B"/>
    <w:multiLevelType w:val="hybridMultilevel"/>
    <w:tmpl w:val="412C9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877EC"/>
    <w:multiLevelType w:val="hybridMultilevel"/>
    <w:tmpl w:val="27ECE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455"/>
    <w:multiLevelType w:val="hybridMultilevel"/>
    <w:tmpl w:val="4AF6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B42A8"/>
    <w:multiLevelType w:val="hybridMultilevel"/>
    <w:tmpl w:val="823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73C2"/>
    <w:multiLevelType w:val="hybridMultilevel"/>
    <w:tmpl w:val="0658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00878"/>
    <w:multiLevelType w:val="multilevel"/>
    <w:tmpl w:val="385697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A442ADC"/>
    <w:multiLevelType w:val="multilevel"/>
    <w:tmpl w:val="4A621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3FB559F"/>
    <w:multiLevelType w:val="hybridMultilevel"/>
    <w:tmpl w:val="70B2E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675F6"/>
    <w:multiLevelType w:val="hybridMultilevel"/>
    <w:tmpl w:val="8160E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C1449"/>
    <w:multiLevelType w:val="hybridMultilevel"/>
    <w:tmpl w:val="F5C4F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C30C4"/>
    <w:multiLevelType w:val="hybridMultilevel"/>
    <w:tmpl w:val="DA78A6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70CF4"/>
    <w:multiLevelType w:val="hybridMultilevel"/>
    <w:tmpl w:val="92EC1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21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20"/>
  </w:num>
  <w:num w:numId="14">
    <w:abstractNumId w:val="14"/>
  </w:num>
  <w:num w:numId="15">
    <w:abstractNumId w:val="11"/>
  </w:num>
  <w:num w:numId="16">
    <w:abstractNumId w:val="9"/>
  </w:num>
  <w:num w:numId="17">
    <w:abstractNumId w:val="3"/>
  </w:num>
  <w:num w:numId="18">
    <w:abstractNumId w:val="22"/>
  </w:num>
  <w:num w:numId="19">
    <w:abstractNumId w:val="10"/>
  </w:num>
  <w:num w:numId="20">
    <w:abstractNumId w:val="2"/>
  </w:num>
  <w:num w:numId="21">
    <w:abstractNumId w:val="19"/>
  </w:num>
  <w:num w:numId="22">
    <w:abstractNumId w:val="18"/>
  </w:num>
  <w:num w:numId="23">
    <w:abstractNumId w:val="26"/>
  </w:num>
  <w:num w:numId="24">
    <w:abstractNumId w:val="23"/>
  </w:num>
  <w:num w:numId="25">
    <w:abstractNumId w:val="8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0AF"/>
    <w:rsid w:val="00085036"/>
    <w:rsid w:val="000D02BE"/>
    <w:rsid w:val="000D6175"/>
    <w:rsid w:val="000E0541"/>
    <w:rsid w:val="00104A10"/>
    <w:rsid w:val="00196195"/>
    <w:rsid w:val="001B0745"/>
    <w:rsid w:val="001F163F"/>
    <w:rsid w:val="002756CA"/>
    <w:rsid w:val="00377BE7"/>
    <w:rsid w:val="003D4F3C"/>
    <w:rsid w:val="00475FB6"/>
    <w:rsid w:val="0048127D"/>
    <w:rsid w:val="004B58EA"/>
    <w:rsid w:val="004C00CD"/>
    <w:rsid w:val="004E07E0"/>
    <w:rsid w:val="005429A2"/>
    <w:rsid w:val="00542FFA"/>
    <w:rsid w:val="00567671"/>
    <w:rsid w:val="00580B38"/>
    <w:rsid w:val="005A6456"/>
    <w:rsid w:val="005D2DCD"/>
    <w:rsid w:val="005E3991"/>
    <w:rsid w:val="006054C1"/>
    <w:rsid w:val="006252D4"/>
    <w:rsid w:val="00650DE5"/>
    <w:rsid w:val="00692D36"/>
    <w:rsid w:val="006A285D"/>
    <w:rsid w:val="006A4BFC"/>
    <w:rsid w:val="00737A85"/>
    <w:rsid w:val="007921EF"/>
    <w:rsid w:val="007F5FF1"/>
    <w:rsid w:val="007F7B44"/>
    <w:rsid w:val="008502CD"/>
    <w:rsid w:val="008A1E4D"/>
    <w:rsid w:val="008C7CEA"/>
    <w:rsid w:val="009650C5"/>
    <w:rsid w:val="00967579"/>
    <w:rsid w:val="00992B71"/>
    <w:rsid w:val="009A6C16"/>
    <w:rsid w:val="00AA77EE"/>
    <w:rsid w:val="00AB5FAE"/>
    <w:rsid w:val="00AD0252"/>
    <w:rsid w:val="00AD77D9"/>
    <w:rsid w:val="00B103FC"/>
    <w:rsid w:val="00B13D57"/>
    <w:rsid w:val="00B91087"/>
    <w:rsid w:val="00BA64F8"/>
    <w:rsid w:val="00BB0975"/>
    <w:rsid w:val="00C123F3"/>
    <w:rsid w:val="00C13C66"/>
    <w:rsid w:val="00CB1055"/>
    <w:rsid w:val="00CF34B8"/>
    <w:rsid w:val="00D26B53"/>
    <w:rsid w:val="00D67BFF"/>
    <w:rsid w:val="00D85D2B"/>
    <w:rsid w:val="00D9668F"/>
    <w:rsid w:val="00DB01D0"/>
    <w:rsid w:val="00DF4B55"/>
    <w:rsid w:val="00E22036"/>
    <w:rsid w:val="00E2780A"/>
    <w:rsid w:val="00E340AF"/>
    <w:rsid w:val="00E650D0"/>
    <w:rsid w:val="00EA1959"/>
    <w:rsid w:val="00EA3A85"/>
    <w:rsid w:val="00F11626"/>
    <w:rsid w:val="00F56C8A"/>
    <w:rsid w:val="00F878C0"/>
    <w:rsid w:val="00FD28C3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AD345-D3B2-4751-9510-FF22F91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списка"/>
    <w:basedOn w:val="a"/>
    <w:uiPriority w:val="34"/>
    <w:qFormat/>
    <w:rsid w:val="00AB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cp:lastModifiedBy>Irina</cp:lastModifiedBy>
  <cp:revision>2</cp:revision>
  <dcterms:created xsi:type="dcterms:W3CDTF">2014-08-16T19:55:00Z</dcterms:created>
  <dcterms:modified xsi:type="dcterms:W3CDTF">2014-08-16T19:55:00Z</dcterms:modified>
</cp:coreProperties>
</file>