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36" w:rsidRPr="000E5F3F" w:rsidRDefault="00EB5B36" w:rsidP="00EB5B36">
      <w:pPr>
        <w:spacing w:before="120"/>
        <w:jc w:val="center"/>
        <w:rPr>
          <w:b/>
          <w:bCs/>
          <w:sz w:val="32"/>
          <w:szCs w:val="32"/>
        </w:rPr>
      </w:pPr>
      <w:r w:rsidRPr="000E5F3F">
        <w:rPr>
          <w:b/>
          <w:bCs/>
          <w:sz w:val="32"/>
          <w:szCs w:val="32"/>
        </w:rPr>
        <w:t>Особенности философии Возрождения</w:t>
      </w:r>
    </w:p>
    <w:p w:rsidR="000A48D5" w:rsidRPr="000A48D5" w:rsidRDefault="00F97EA0" w:rsidP="000A48D5">
      <w:pPr>
        <w:spacing w:before="120"/>
        <w:ind w:firstLine="567"/>
        <w:jc w:val="both"/>
        <w:rPr>
          <w:sz w:val="28"/>
          <w:szCs w:val="28"/>
        </w:rPr>
      </w:pPr>
      <w:hyperlink r:id="rId4" w:history="1">
        <w:r w:rsidR="000A48D5" w:rsidRPr="000A48D5">
          <w:rPr>
            <w:rStyle w:val="a3"/>
            <w:sz w:val="28"/>
            <w:szCs w:val="28"/>
          </w:rPr>
          <w:t>Роман Манекин</w:t>
        </w:r>
      </w:hyperlink>
      <w:r w:rsidR="000A48D5" w:rsidRPr="000A48D5">
        <w:rPr>
          <w:sz w:val="28"/>
          <w:szCs w:val="28"/>
        </w:rPr>
        <w:t xml:space="preserve">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>Два столетия Возрождения - от Фр. Петрарки до Г. Галилея - знаменуют собой разрыв со средневековой философской традицией и переход к философии Нового времени. Главной проблемой философии Возрождения, также как и средневековой философии, являлась проблема Человека и Бога, проблема соотношения Природы и божественного первоначала. Однако философы Возрождения искали и находили новые, неожиданные решения традиционных проблем.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Водораздел между средневековой философией и философией Возрождения пролегал через область столкновений схоластической "учености" и гуманистической "образованности". Философия Ренессанса - мысль, ведущая свое происхождение из очищенных, заново открытых истоков европейского философствования (Греция, Рим); мысль, возникшая из ощущения обретаемой Человеком свободы (крушение феодального строя; кризис католицизма, проч.); мысль, окрыленная новым знанием об огромности и величии ойкумены (первые кругосветные путешествия, др.) - эта мысль явила миру причудливые сочетания различных философских традиций: от соединения схоластического перипатетизма к возрожденным стоицизмом (П. Помпонацци); эпикуреизма и платонизма (П. А. Мандзолли, Дж. Бруно) до "согласования" аристотелизма и платонизма (Дж. Пико делла Мирандола; Ф. Патрицци).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В эволюции философской мысли Возрождения принято выделять три характерных периода: гуманистический (середина XIV - середина XV вв.) - в этот период на смену средневекового теоцентризму пришел интерес к Человеку во всем многообразии его отношений с миром; неоплатонический (середина XV-первая треть XVI вв.), связанный с постановкой широких онтологических проблем; и натурфилософский (вторая половина XVI - начало XVII вв.).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История философии Возрождения началась с неприятия философских доктрин средневековья. Ренессансный антропоцентризм явственно противостоял антропоцентризму средневековому. Так, в средневековой философии Человек полагался в центре мироздания. Он полагался там потому, что был создан по образу и подобию Бога; наделен вечной душой и тленным телом. Человек - по Аквинату - "излюбленное дитя Божие". Но Человек греховен. Человек греховен потому, что тело его причастно к тленному миру и ведет его по стезе греха. Человек алчен, порочен, развратен. Зверь не ведает греха, так как не имеет души. Человек дважды греховен - и по своей телесной природе, и от того, что осознает свою греховность и живет во грехе. Человек у схоластов - в центре мироздания. Он соединяет в своей сущности мир вечный, благостный и мир тленный, греховный. Функциональная роль Человека - роль "винтика" в сакральной системе мироздания. Человек не более, чем слуга, "раб Божий". Если он будет добрым рабом, его допустят к Господу (в рай), если худым - накажут, отправят в ад.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Иначе понимали Человека мыслители Возрождения. Человек для Петрарки - венец мироздания. Он наделен свободой воли, и вправе собственным трудом обретать личное достоинство. Человек гуманистов - творец. Он почти равен Богу. В добрых делах он Бог. Человечество - не общность, не толпа. Человечество - масса индивидов. Свободному Человеку нет нужды в Боге. Ему нужны основания для реального бытия в "этом", "тленном" мире. Ему нужны практические знания. Его интересуют законы Природы, но не отношение Природы к Богу. Человек - центральное звено космического бытия. Но это звено рассматривается гуманистами в его земном предназначении, а не в отношении космической иерархии.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Обожествление Человека (уподобление Человека Богу) "взрывало" сакральную картину мира, развернутую в контексте средневековой философии.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Возродившаяся в неоплатонизме онтология сформировала новое представление о мироздании. На смену учений, признающих сакральную структуру Космоса - ценностную иерархию пространства, противостояние бесконечного Бога и конечного Мира, вечного Транцендентуума и тленного бытия - приходит представление об однородности физического пространства вечной и бесконечной Вселенной. В философии Возрождения (в конечном счете, у Дж. Бруно) снималось традиционное деление Космоса на конечный замкнутый материальный мир и нематериальную окружающую его бесконечность: конечное представало как проявление бесконечного; мир земной и человеческий вписывались в бесчисленное множество миров в беспредельном пространстве; Вечность из атрибута божества превращалась в атрибут бесконечной Вселенной; всякое данное мгновение трактовалось как момент самоосуществления вечно текущего бытия.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Обретая атрибуты Бога, Мир, природа, материя становились уже как бы Богом. Каждая вещь наполнялась духом, каждая - обретала самодостаточность. Бог неоплатоников уже лишен свободы воли. Он не творит мир из "ничего", но "со-вечен" миру и сливается с законом естественной необходимости. Именно Природа, материя выступали у ренессансных неоплатоников божественным первоначалом вещей. Пантеизм Возрождения означал не только отождествление сущности и существования вещей, внутренних сил движения материи. На смену статичной гармонии незыблемого мироздания приходила гармония становления - динамическая картина мира. "Всеобщая одушевленность" вещей толкуется гуманистами, как движение творческой жизненной силы. Исполненная внутренних сил материя уже не аристотелевская "пустая абстракция"; у неоплатоников она "играет" всеми красками индивидуализированного, чувственно воспринимаемого бытия. </w:t>
      </w:r>
    </w:p>
    <w:p w:rsidR="00EB5B36" w:rsidRPr="000E5F3F" w:rsidRDefault="00EB5B36" w:rsidP="00EB5B36">
      <w:pPr>
        <w:spacing w:before="120"/>
        <w:ind w:firstLine="567"/>
        <w:jc w:val="both"/>
      </w:pPr>
      <w:r w:rsidRPr="000E5F3F">
        <w:t xml:space="preserve">Идеологический стержень этой философии составляет постулат "единства многообразия сущего" - учение о качественной разнородности и сущностном единстве природы вещей: каждая вещь причастна Единому (Природе, материи); каждая исполнена его (ее) устремленностью к самосовершенствованию; каждая одушевлена. Все вещи подлежат материи - Природе. Многообразие вещей и форм бытия вещей бесконечно. Отсюда - "единство многообразия сущего".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B36"/>
    <w:rsid w:val="000A48D5"/>
    <w:rsid w:val="000E5F3F"/>
    <w:rsid w:val="001F693C"/>
    <w:rsid w:val="004A25AF"/>
    <w:rsid w:val="009370B9"/>
    <w:rsid w:val="00AF12D4"/>
    <w:rsid w:val="00C25ACA"/>
    <w:rsid w:val="00EB5B36"/>
    <w:rsid w:val="00ED7C1F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6FB498-393F-4270-92EC-CED85A1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3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ekin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3698</Words>
  <Characters>2109</Characters>
  <Application>Microsoft Office Word</Application>
  <DocSecurity>0</DocSecurity>
  <Lines>17</Lines>
  <Paragraphs>11</Paragraphs>
  <ScaleCrop>false</ScaleCrop>
  <Company>Home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философии Возрождения</dc:title>
  <dc:subject/>
  <dc:creator>User</dc:creator>
  <cp:keywords/>
  <dc:description/>
  <cp:lastModifiedBy>admin</cp:lastModifiedBy>
  <cp:revision>2</cp:revision>
  <dcterms:created xsi:type="dcterms:W3CDTF">2014-01-25T16:25:00Z</dcterms:created>
  <dcterms:modified xsi:type="dcterms:W3CDTF">2014-01-25T16:25:00Z</dcterms:modified>
</cp:coreProperties>
</file>