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9E" w:rsidRPr="00B46E8C" w:rsidRDefault="008B7C9E" w:rsidP="008B7C9E">
      <w:pPr>
        <w:spacing w:before="120"/>
        <w:jc w:val="center"/>
        <w:rPr>
          <w:b/>
          <w:bCs/>
          <w:sz w:val="32"/>
          <w:szCs w:val="32"/>
        </w:rPr>
      </w:pPr>
      <w:r w:rsidRPr="00B46E8C">
        <w:rPr>
          <w:b/>
          <w:bCs/>
          <w:sz w:val="32"/>
          <w:szCs w:val="32"/>
        </w:rPr>
        <w:t>Палех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Своеобразное и тонкое искусство лаковой миниатюры Палеха вобрало в себя как основу принципы древнерусской живописи и народного творчества. В настоящее время палехская миниатюра является неотъемлемой частью отечественного декоративно-прикладного искусства в целом. Наряду с развитием древних традиций оно несeт в себе поэтическое видение мира, свойственное русским народным сказкам и песням.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Рождение этого искусства в Палехе не случайно. Оно явилось закономерным результатом развития многовековых традиций в новых исторических условиях, унаследовав мастерство многих поколений иконописцев. Старый палехский опыт богат и многообразен. Издавна в Палехе изучались и сохранялись традиции древнерусского искусства.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Самостоятельный палехский стиль иконописания сформировался только к середине XVIII века. Он вобрал в себя и развил основные принципы и элементы новгородской и строгановской школ и живописи Поволжья второй половины XVII века. В XVII-XIX веках палехские мастера неоднократно выполняли заказы на иконы в новгородском стиле или в характере московской фрязи.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Несмотря на то, что церковь требовала строгого соблюдения всех канонов и правил изображения каждого элемента иконы, они изменялись в зависимости от места и времени изготовления иконы. Менялась манера изображения лиц, фигур, элементов пейзажа, зданий (палат), повозок и т.д. На иконах можно было встретить и бытовые детали: мебель, одежду, оружие, упряж лошадей. Всe это изучалось палехскими мастерами и с большим отбором и творческими изменениями использовалось в миниатюрной живописи.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Некоторые иконы рассказывали целые повести о житии и чудесах того или иного святого (например Николая Чудотворца). Такие иконы назывались житийными. В центре иконы, середняке, помещалось изображение святого, а вокруг него распологалась серия мелких картин, называвшихся клеймами, которые дополняли основной сюжет середняка. Клейма часто заключались в прямоугольные рамки, но иногда свободно располагались вокруг середняка.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Хотя житийные иконы встречались уже XIV веке, большое распространение они начали получать начиная с XVI века, особенно в строгановских иконах (по имени купцов Строгановых, основавших на рубеже XVI-XVII веков иконописные мастерские в Москве и Сольвычегорске). Строгановский стиль отличается миниатюрной тонкостью письма и точно рассчитанной сложной композицией. Строгановские иконы были невелики по размерам, имели яркий цвет и обилие золота. Черты строгановских икон нашли своe яркое выражение в творчестве современных художников Палеха.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Но не только строгановские иконы оказали влияние на искусство Палеха. В XVII веке возникают новые очаги народного стиля - во фресковой живописи и многофигурной иконописи Ярославля, Костромы и </w:t>
      </w:r>
      <w:r w:rsidRPr="00DB3A71">
        <w:t>Ростова Великого</w:t>
      </w:r>
      <w:r w:rsidRPr="0007530E">
        <w:t xml:space="preserve">, имеющих развитые жизненные элементы. В этот же период в Москве появляется ушаковский стиль (по имени царского изографа </w:t>
      </w:r>
      <w:r w:rsidRPr="00DB3A71">
        <w:t>Симона Ушакова</w:t>
      </w:r>
      <w:r w:rsidRPr="0007530E">
        <w:t xml:space="preserve">), характеризующийся большим вниманием к образу человека, стремлением к правдоподобию изображения. Все эти явления вместе с западными влияниями (фрязь) нашли своe отражение в палехской иконописи и дальнейшее развитие в палехской лаковой миниатюре. </w:t>
      </w:r>
    </w:p>
    <w:p w:rsidR="008B7C9E" w:rsidRDefault="008B7C9E" w:rsidP="008B7C9E">
      <w:pPr>
        <w:spacing w:before="120"/>
        <w:ind w:firstLine="567"/>
        <w:jc w:val="both"/>
      </w:pPr>
      <w:r w:rsidRPr="0007530E">
        <w:t xml:space="preserve">Палехские лаковые миниатюры пишутся на изделиях - шкатулках, баульчиках, пластинах, брошах, пудреницах, - изготовленных из папье-маше. Отличительными чертами палехской школы являются: миниатюрное (мелочное) многоклеймное письмо; общий мягкий тон письма; многообразие элементов композиции и их живописность; узорчатость палатного письма; разнообразие радужных сияний; вписание гор остроконечными лещадками; деревья с натуральной листвой; удлинeнность фигур подобно строгановским; тонкость плави голов и обнажeнных частей фигур; пробелы краской, широкие и светлые, с резкой и очень тонкой белой оживкой, а иногда золотом "в полуперо"; фоны разных тонов (вплоть до золотых). </w:t>
      </w:r>
    </w:p>
    <w:p w:rsidR="008B7C9E" w:rsidRPr="0007530E" w:rsidRDefault="008B7C9E" w:rsidP="008B7C9E">
      <w:pPr>
        <w:spacing w:before="120"/>
        <w:ind w:firstLine="567"/>
        <w:jc w:val="both"/>
      </w:pPr>
      <w:r w:rsidRPr="0007530E">
        <w:t xml:space="preserve">Сам Палех расположен в 65 км к востоку от города Иваново на берегах реки Палешки, протекающей среди холмов, покрытых лиственными лесами. До революции Палех входил в состав Вязниковского уезда Владимирской губернии. В 1918 году, с образованием Иваново-Вознесенской губернии, село Палех вошло в еe состав. В настоящее время это рабочий посeлок, районный центр </w:t>
      </w:r>
      <w:r w:rsidRPr="00DB3A71">
        <w:t>Ивановской области</w:t>
      </w:r>
      <w:r w:rsidRPr="0007530E">
        <w:t>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9E"/>
    <w:rsid w:val="0007530E"/>
    <w:rsid w:val="004F74B2"/>
    <w:rsid w:val="00616072"/>
    <w:rsid w:val="008B35EE"/>
    <w:rsid w:val="008B7C9E"/>
    <w:rsid w:val="00A50AF0"/>
    <w:rsid w:val="00B42C45"/>
    <w:rsid w:val="00B46E8C"/>
    <w:rsid w:val="00B47B6A"/>
    <w:rsid w:val="00DB3A71"/>
    <w:rsid w:val="00E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398975-EA95-49A5-91E8-5B933BAF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9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B7C9E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1513</Characters>
  <Application>Microsoft Office Word</Application>
  <DocSecurity>0</DocSecurity>
  <Lines>12</Lines>
  <Paragraphs>8</Paragraphs>
  <ScaleCrop>false</ScaleCrop>
  <Company>Home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Палех</dc:title>
  <dc:subject/>
  <dc:creator>User</dc:creator>
  <cp:keywords/>
  <dc:description/>
  <cp:lastModifiedBy>admin</cp:lastModifiedBy>
  <cp:revision>2</cp:revision>
  <dcterms:created xsi:type="dcterms:W3CDTF">2014-01-25T09:09:00Z</dcterms:created>
  <dcterms:modified xsi:type="dcterms:W3CDTF">2014-01-25T09:09:00Z</dcterms:modified>
</cp:coreProperties>
</file>