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FCC" w:rsidRPr="004D61D0" w:rsidRDefault="001F5FCC" w:rsidP="001F5FCC">
      <w:pPr>
        <w:spacing w:before="120"/>
        <w:jc w:val="center"/>
        <w:rPr>
          <w:b/>
          <w:bCs/>
          <w:sz w:val="32"/>
          <w:szCs w:val="32"/>
        </w:rPr>
      </w:pPr>
      <w:r w:rsidRPr="004D61D0">
        <w:rPr>
          <w:b/>
          <w:bCs/>
          <w:sz w:val="32"/>
          <w:szCs w:val="32"/>
        </w:rPr>
        <w:t>Пантелеймон Романов</w:t>
      </w:r>
    </w:p>
    <w:p w:rsidR="001F5FCC" w:rsidRPr="00DD4078" w:rsidRDefault="001F5FCC" w:rsidP="001F5FCC">
      <w:pPr>
        <w:spacing w:before="120"/>
        <w:ind w:firstLine="567"/>
        <w:jc w:val="both"/>
      </w:pPr>
      <w:r w:rsidRPr="00DD4078">
        <w:t>Романов Пантелеймон Сергеевич (1884—) — советский писатель. Р. в семье мелкого помещика. Печатается с 1911. В своих ранних произведениях Р. выступает как эпигон дворянско-поместной литературы. Они изобилуют заимствованиями из классиков. Первая крупная повесть Романова «Детство» написана под сильным влиянием «Детства и отрочества» Л.</w:t>
      </w:r>
      <w:r>
        <w:t xml:space="preserve"> </w:t>
      </w:r>
      <w:r w:rsidRPr="00DD4078">
        <w:t xml:space="preserve">Толстого. Усадебные мотивы этой повести и намеченный в ней образ «кающегося дворянина» получили широкое развитие в центральном произведении Р. романе «Русь» (1926), задуманном автором как монументальная эпопея. Однако в трех вышедших частях, охватывающих лето 1914 и начало мировой войны, показаны лишь кризис и разложение довоенного поместья и совершенно оставлены в тени силы, подготовившие революцию. Понимая историческую обреченность дворянства, Р. изображает в комических тонах фигуры никчемных последышей поместного дворянства, безвольных или сознательно беспринципных бездельников. Но в то же время автор грустит об ушедшей старине. С большой теплотой изображены у него праздничные стороны старого барского быта, традиционный возвышенный образ дворянской Девушки, усадебный пейзаж проникнут лиризмом в духе классической дворянской литературы. Крестьянство же, взятое в момент предреволюционного брожения, показано в «Руси» как косная, ленивая и тупо-стадная масса, неспособная ни на какое организованное действие. </w:t>
      </w:r>
    </w:p>
    <w:p w:rsidR="001F5FCC" w:rsidRPr="00DD4078" w:rsidRDefault="001F5FCC" w:rsidP="001F5FCC">
      <w:pPr>
        <w:spacing w:before="120"/>
        <w:ind w:firstLine="567"/>
        <w:jc w:val="both"/>
      </w:pPr>
      <w:r w:rsidRPr="00DD4078">
        <w:t>С 1918 Р. пишет множество мелких комических рассказов. Герои этих миниатюр — крестьянская масса или городские обыватели, обрисованные в ракурсе беглой зарисовки (излюбленные места действия — вокзал, вагон, очередь и т.</w:t>
      </w:r>
      <w:r>
        <w:t xml:space="preserve"> </w:t>
      </w:r>
      <w:r w:rsidRPr="00DD4078">
        <w:t xml:space="preserve">п.). Сюжетами их послужили гл. обр. многообразные курьезы быта первых лет революции. Благодаря острой наблюдательности автора и выразительности комических зарисовок новеллы эти пользовались в свое время широкой популярностью; взятые же вместе, они дают резко-однобокое изображение масс; в комических эпизодах Р. неизменно подчеркивает тупость, косность, непроходимую некультурность крестьянства и городских обывателей, непонимание </w:t>
      </w:r>
      <w:r>
        <w:t xml:space="preserve"> </w:t>
      </w:r>
      <w:r w:rsidRPr="00DD4078">
        <w:t xml:space="preserve">совершающихся событий, шкурный страх каждого за себя. Особенно характерен повторяющийся сюжет о стадном коллективе, где все дружно выполняют противоположное тому, что решили сделать, — из-за боязни каждого в отдельности остаться в дураках («Дружный народ», «Верующие», «Значок», «Синяя куртка», «Плохой человек»). В целом рассказы Р. проникнуты духом неверия в революционные и творческие силы масс. </w:t>
      </w:r>
    </w:p>
    <w:p w:rsidR="001F5FCC" w:rsidRPr="00DD4078" w:rsidRDefault="001F5FCC" w:rsidP="001F5FCC">
      <w:pPr>
        <w:spacing w:before="120"/>
        <w:ind w:firstLine="567"/>
        <w:jc w:val="both"/>
      </w:pPr>
      <w:r w:rsidRPr="00DD4078">
        <w:t xml:space="preserve">С 1927 Р. переходит к темам из жизни городской интеллигенции. Особенную известность приобрели рассказы Р. на «половые» темы, в которых патетическая скорбь «бывших людей» об утраченной «поэзии» любовных отношений и возмущение эксцессами полового анархизма и упрощенчества современной молодежи («Без черемухи», «Суд над пионером», 1927) сочетаются с повышенным интересом к острым ощущениям, к легким связям («Белые цветы», «Неотправленное письмо», «Один час», «Весна» и др.). С задачей разоблачения пошлости Р. не справился, и его многочисленные перепевы пошлых любовных коллизий большей частью удовлетворяют запросы обывательских слоев читателей. </w:t>
      </w:r>
    </w:p>
    <w:p w:rsidR="001F5FCC" w:rsidRPr="00DD4078" w:rsidRDefault="001F5FCC" w:rsidP="001F5FCC">
      <w:pPr>
        <w:spacing w:before="120"/>
        <w:ind w:firstLine="567"/>
        <w:jc w:val="both"/>
      </w:pPr>
      <w:r w:rsidRPr="00DD4078">
        <w:t xml:space="preserve">Многократно повторяется и варьируется у Р. эпопея интеллигента-приспособленца («Право на жизнь», 1927, «Огоньки», «Актриса», «Товарищ Кисляков», 1931). Здесь, как и в рассказах на «половые» темы, Р., пытаясь поставить вопрос об интеллигенции вообще как цельном классе, неизменно выводит лишь представителей обывательских, далеких от пролетариата слоев интеллигенции. Полную неудачу потерпела его попытка нарисовать образ интеллигента-коммуниста из крестьян (роман «Новая скрижаль»). Обычно коммунисты лишь мелькают на фоне произведений Р., причем оттеняются гл. обр. их малая культурность и отношение к интеллигентам — враждебно-пренебрежительное или, наоборот, неожиданно доверчивое. </w:t>
      </w:r>
    </w:p>
    <w:p w:rsidR="001F5FCC" w:rsidRPr="00DD4078" w:rsidRDefault="001F5FCC" w:rsidP="001F5FCC">
      <w:pPr>
        <w:spacing w:before="120"/>
        <w:ind w:firstLine="567"/>
        <w:jc w:val="both"/>
      </w:pPr>
      <w:r w:rsidRPr="00DD4078">
        <w:t xml:space="preserve">С 1932 в некоторых произведениях и выступлениях Р. звучат новые мотивы. Он обращается к очерку для зарисовок строительства соцпромышленности («Русь и СССР»), с большой искренностью дает изображение перековки человека в процессе соцстроительства. Особенно привлекают его внимание </w:t>
      </w:r>
      <w:r>
        <w:t xml:space="preserve"> </w:t>
      </w:r>
      <w:r w:rsidRPr="00DD4078">
        <w:t xml:space="preserve">люди сильной, целеустремленной воли (рассказы «На Волге», «За этим дело не станет»), преодолевающие ту стихию расхлябанности и лени, которая представлялась ему до сих пор «господствующей чертой русского национального характера». В романе «Собственность» (1933) Р. стремится показать губительное действие собственнических устремлений и перевоспитание человека под влиянием советской общественности, но разрешает эту тему чрезвычайно неудачно. </w:t>
      </w:r>
    </w:p>
    <w:p w:rsidR="001F5FCC" w:rsidRPr="00DD4078" w:rsidRDefault="001F5FCC" w:rsidP="001F5FCC">
      <w:pPr>
        <w:spacing w:before="120"/>
        <w:ind w:firstLine="567"/>
        <w:jc w:val="both"/>
      </w:pPr>
      <w:r w:rsidRPr="00DD4078">
        <w:t>Стиль ранних произведений Р. содержит в себе перепевы стиля классической дворянской литературы. Наибольшей живости и меткости автор достигает в передаче языка крестьян и городской уличной толпы. С переходом к темам из жизни интеллигенции язык Р. — даже в части авторского повествования — некритически впитал ряд шаблонов обывательско-интеллигентской речи, вроде «определенно», «жуткая бессердечность» и т.</w:t>
      </w:r>
      <w:r>
        <w:t xml:space="preserve"> </w:t>
      </w:r>
      <w:r w:rsidRPr="00DD4078">
        <w:t>п. Еще безвкуснее звучат высокопарные фразы героев-обывателей об «остром счастьи», «цветении души» и т.</w:t>
      </w:r>
      <w:r>
        <w:t xml:space="preserve"> </w:t>
      </w:r>
      <w:r w:rsidRPr="00DD4078">
        <w:t xml:space="preserve">д. в контексте обыденных и пошлых переживаний. Р. написаны пьесы — «Землетрясение», «Мария Крокотова» и «Писатель». </w:t>
      </w:r>
    </w:p>
    <w:p w:rsidR="001F5FCC" w:rsidRPr="004D61D0" w:rsidRDefault="001F5FCC" w:rsidP="001F5FCC">
      <w:pPr>
        <w:spacing w:before="120"/>
        <w:jc w:val="center"/>
        <w:rPr>
          <w:b/>
          <w:bCs/>
          <w:sz w:val="28"/>
          <w:szCs w:val="28"/>
        </w:rPr>
      </w:pPr>
      <w:r w:rsidRPr="004D61D0">
        <w:rPr>
          <w:b/>
          <w:bCs/>
          <w:sz w:val="28"/>
          <w:szCs w:val="28"/>
        </w:rPr>
        <w:t>Список литературы</w:t>
      </w:r>
    </w:p>
    <w:p w:rsidR="001F5FCC" w:rsidRDefault="001F5FCC" w:rsidP="001F5FCC">
      <w:pPr>
        <w:spacing w:before="120"/>
        <w:ind w:firstLine="567"/>
        <w:jc w:val="both"/>
      </w:pPr>
      <w:r w:rsidRPr="00DD4078">
        <w:t>I. Полное собр. сочин., 12</w:t>
      </w:r>
      <w:r>
        <w:t xml:space="preserve"> </w:t>
      </w:r>
      <w:r w:rsidRPr="00DD4078">
        <w:t>тт., изд. «Недра», М., 1928</w:t>
      </w:r>
      <w:r>
        <w:t xml:space="preserve"> </w:t>
      </w:r>
    </w:p>
    <w:p w:rsidR="001F5FCC" w:rsidRDefault="001F5FCC" w:rsidP="001F5FCC">
      <w:pPr>
        <w:spacing w:before="120"/>
        <w:ind w:firstLine="567"/>
        <w:jc w:val="both"/>
      </w:pPr>
      <w:r w:rsidRPr="00DD4078">
        <w:t>Товарищ Кисляков, сб. «Недра», кн. 18, М., 1930</w:t>
      </w:r>
      <w:r>
        <w:t xml:space="preserve"> </w:t>
      </w:r>
    </w:p>
    <w:p w:rsidR="001F5FCC" w:rsidRDefault="001F5FCC" w:rsidP="001F5FCC">
      <w:pPr>
        <w:spacing w:before="120"/>
        <w:ind w:firstLine="567"/>
        <w:jc w:val="both"/>
      </w:pPr>
      <w:r w:rsidRPr="00DD4078">
        <w:t>Собственность, роман, ГИХЛ, М. — Л., 1933</w:t>
      </w:r>
      <w:r>
        <w:t xml:space="preserve"> </w:t>
      </w:r>
    </w:p>
    <w:p w:rsidR="001F5FCC" w:rsidRDefault="001F5FCC" w:rsidP="001F5FCC">
      <w:pPr>
        <w:spacing w:before="120"/>
        <w:ind w:firstLine="567"/>
        <w:jc w:val="both"/>
      </w:pPr>
      <w:r w:rsidRPr="00DD4078">
        <w:t>Автобиография. «Писатели», ред. Вл. Лидина, изд. 2, М., 1928</w:t>
      </w:r>
      <w:r>
        <w:t xml:space="preserve"> </w:t>
      </w:r>
    </w:p>
    <w:p w:rsidR="001F5FCC" w:rsidRDefault="001F5FCC" w:rsidP="001F5FCC">
      <w:pPr>
        <w:spacing w:before="120"/>
        <w:ind w:firstLine="567"/>
        <w:jc w:val="both"/>
      </w:pPr>
      <w:r w:rsidRPr="00DD4078">
        <w:t>Из записной книжки писателя (Мысли об искусстве), сб. «Утро», М., 1927</w:t>
      </w:r>
      <w:r>
        <w:t xml:space="preserve"> </w:t>
      </w:r>
    </w:p>
    <w:p w:rsidR="001F5FCC" w:rsidRDefault="001F5FCC" w:rsidP="001F5FCC">
      <w:pPr>
        <w:spacing w:before="120"/>
        <w:ind w:firstLine="567"/>
        <w:jc w:val="both"/>
      </w:pPr>
      <w:r w:rsidRPr="00DD4078">
        <w:t>О себе, о критике и о прочем, «30 дней», 1927, №</w:t>
      </w:r>
      <w:r>
        <w:t xml:space="preserve"> </w:t>
      </w:r>
      <w:r w:rsidRPr="00DD4078">
        <w:t>6</w:t>
      </w:r>
      <w:r>
        <w:t xml:space="preserve"> </w:t>
      </w:r>
    </w:p>
    <w:p w:rsidR="001F5FCC" w:rsidRDefault="001F5FCC" w:rsidP="001F5FCC">
      <w:pPr>
        <w:spacing w:before="120"/>
        <w:ind w:firstLine="567"/>
        <w:jc w:val="both"/>
      </w:pPr>
      <w:r w:rsidRPr="00DD4078">
        <w:t>О своем, «Читатель и писатель», 1928, №</w:t>
      </w:r>
      <w:r>
        <w:t xml:space="preserve"> </w:t>
      </w:r>
      <w:r w:rsidRPr="00DD4078">
        <w:t>17</w:t>
      </w:r>
      <w:r>
        <w:t xml:space="preserve"> </w:t>
      </w:r>
    </w:p>
    <w:p w:rsidR="001F5FCC" w:rsidRPr="00DD4078" w:rsidRDefault="001F5FCC" w:rsidP="001F5FCC">
      <w:pPr>
        <w:spacing w:before="120"/>
        <w:ind w:firstLine="567"/>
        <w:jc w:val="both"/>
      </w:pPr>
      <w:r w:rsidRPr="00DD4078">
        <w:t xml:space="preserve">Рассказы, изд. «Советская литература», М., 1934. </w:t>
      </w:r>
    </w:p>
    <w:p w:rsidR="001F5FCC" w:rsidRDefault="001F5FCC" w:rsidP="001F5FCC">
      <w:pPr>
        <w:spacing w:before="120"/>
        <w:ind w:firstLine="567"/>
        <w:jc w:val="both"/>
      </w:pPr>
      <w:r w:rsidRPr="00DD4078">
        <w:t>II. Пакентрейгер</w:t>
      </w:r>
      <w:r>
        <w:t xml:space="preserve"> </w:t>
      </w:r>
      <w:r w:rsidRPr="00DD4078">
        <w:t>С., Талант равнодушия, «Печать и революция», 1926, №</w:t>
      </w:r>
      <w:r>
        <w:t xml:space="preserve"> </w:t>
      </w:r>
      <w:r w:rsidRPr="00DD4078">
        <w:t>8</w:t>
      </w:r>
      <w:r>
        <w:t xml:space="preserve"> </w:t>
      </w:r>
    </w:p>
    <w:p w:rsidR="001F5FCC" w:rsidRDefault="001F5FCC" w:rsidP="001F5FCC">
      <w:pPr>
        <w:spacing w:before="120"/>
        <w:ind w:firstLine="567"/>
        <w:jc w:val="both"/>
      </w:pPr>
      <w:r w:rsidRPr="00DD4078">
        <w:t>Никитина</w:t>
      </w:r>
      <w:r>
        <w:t xml:space="preserve"> </w:t>
      </w:r>
      <w:r w:rsidRPr="00DD4078">
        <w:t>Е. и Шувалов</w:t>
      </w:r>
      <w:r>
        <w:t xml:space="preserve"> </w:t>
      </w:r>
      <w:r w:rsidRPr="00DD4078">
        <w:t>С., Беллетристы-современники, М., 1927</w:t>
      </w:r>
      <w:r>
        <w:t xml:space="preserve"> </w:t>
      </w:r>
    </w:p>
    <w:p w:rsidR="001F5FCC" w:rsidRDefault="001F5FCC" w:rsidP="001F5FCC">
      <w:pPr>
        <w:spacing w:before="120"/>
        <w:ind w:firstLine="567"/>
        <w:jc w:val="both"/>
      </w:pPr>
      <w:r w:rsidRPr="00DD4078">
        <w:t>Ионов</w:t>
      </w:r>
      <w:r>
        <w:t xml:space="preserve"> </w:t>
      </w:r>
      <w:r w:rsidRPr="00DD4078">
        <w:t>П., Без черемухи, «Правда», 1926, 4 дек.</w:t>
      </w:r>
      <w:r>
        <w:t xml:space="preserve"> </w:t>
      </w:r>
    </w:p>
    <w:p w:rsidR="001F5FCC" w:rsidRDefault="001F5FCC" w:rsidP="001F5FCC">
      <w:pPr>
        <w:spacing w:before="120"/>
        <w:ind w:firstLine="567"/>
        <w:jc w:val="both"/>
      </w:pPr>
      <w:r w:rsidRPr="00DD4078">
        <w:t>Диспут в Академии коммунистического воспитания им. Крупской («Без черемухи» П.</w:t>
      </w:r>
      <w:r>
        <w:t xml:space="preserve"> </w:t>
      </w:r>
      <w:r w:rsidRPr="00DD4078">
        <w:t>Романова и др.), «Молодая гвардия», 1926, №</w:t>
      </w:r>
      <w:r>
        <w:t xml:space="preserve"> </w:t>
      </w:r>
      <w:r w:rsidRPr="00DD4078">
        <w:t>12 (стенограмма), Гусев</w:t>
      </w:r>
      <w:r>
        <w:t xml:space="preserve"> </w:t>
      </w:r>
      <w:r w:rsidRPr="00DD4078">
        <w:t>С., Суд пионеров над П.</w:t>
      </w:r>
      <w:r>
        <w:t xml:space="preserve"> </w:t>
      </w:r>
      <w:r w:rsidRPr="00DD4078">
        <w:t>Романовым, «Молодая гвардия», 1927, №</w:t>
      </w:r>
      <w:r>
        <w:t xml:space="preserve"> </w:t>
      </w:r>
      <w:r w:rsidRPr="00DD4078">
        <w:t>7</w:t>
      </w:r>
      <w:r>
        <w:t xml:space="preserve"> </w:t>
      </w:r>
    </w:p>
    <w:p w:rsidR="001F5FCC" w:rsidRDefault="001F5FCC" w:rsidP="001F5FCC">
      <w:pPr>
        <w:spacing w:before="120"/>
        <w:ind w:firstLine="567"/>
        <w:jc w:val="both"/>
      </w:pPr>
      <w:r w:rsidRPr="00DD4078">
        <w:t>П.</w:t>
      </w:r>
      <w:r>
        <w:t xml:space="preserve"> </w:t>
      </w:r>
      <w:r w:rsidRPr="00DD4078">
        <w:t>Романов. Сборник, изд. «Никитинские субботники», М., 1928</w:t>
      </w:r>
      <w:r>
        <w:t xml:space="preserve"> </w:t>
      </w:r>
    </w:p>
    <w:p w:rsidR="001F5FCC" w:rsidRDefault="001F5FCC" w:rsidP="001F5FCC">
      <w:pPr>
        <w:spacing w:before="120"/>
        <w:ind w:firstLine="567"/>
        <w:jc w:val="both"/>
      </w:pPr>
      <w:r w:rsidRPr="00DD4078">
        <w:t>Коган</w:t>
      </w:r>
      <w:r>
        <w:t xml:space="preserve"> </w:t>
      </w:r>
      <w:r w:rsidRPr="00DD4078">
        <w:t>Л.</w:t>
      </w:r>
      <w:r>
        <w:t xml:space="preserve"> </w:t>
      </w:r>
      <w:r w:rsidRPr="00DD4078">
        <w:t>В., Комическая новелла П.</w:t>
      </w:r>
      <w:r>
        <w:t xml:space="preserve"> </w:t>
      </w:r>
      <w:r w:rsidRPr="00DD4078">
        <w:t>Романова, «Литература и марксизм», 1928, №</w:t>
      </w:r>
      <w:r>
        <w:t xml:space="preserve"> </w:t>
      </w:r>
      <w:r w:rsidRPr="00DD4078">
        <w:t>6</w:t>
      </w:r>
      <w:r>
        <w:t xml:space="preserve"> </w:t>
      </w:r>
    </w:p>
    <w:p w:rsidR="001F5FCC" w:rsidRDefault="001F5FCC" w:rsidP="001F5FCC">
      <w:pPr>
        <w:spacing w:before="120"/>
        <w:ind w:firstLine="567"/>
        <w:jc w:val="both"/>
      </w:pPr>
      <w:r w:rsidRPr="00DD4078">
        <w:t>Ингулов</w:t>
      </w:r>
      <w:r>
        <w:t xml:space="preserve"> </w:t>
      </w:r>
      <w:r w:rsidRPr="00DD4078">
        <w:t>С., Бобчинский на Парнасе. Особое мнение о П.</w:t>
      </w:r>
      <w:r>
        <w:t xml:space="preserve"> </w:t>
      </w:r>
      <w:r w:rsidRPr="00DD4078">
        <w:t>Романове, «Молодая гвардия», 1929, №</w:t>
      </w:r>
      <w:r>
        <w:t xml:space="preserve"> </w:t>
      </w:r>
      <w:r w:rsidRPr="00DD4078">
        <w:t>11</w:t>
      </w:r>
      <w:r>
        <w:t xml:space="preserve"> </w:t>
      </w:r>
    </w:p>
    <w:p w:rsidR="001F5FCC" w:rsidRDefault="001F5FCC" w:rsidP="001F5FCC">
      <w:pPr>
        <w:spacing w:before="120"/>
        <w:ind w:firstLine="567"/>
        <w:jc w:val="both"/>
      </w:pPr>
      <w:r w:rsidRPr="00DD4078">
        <w:t>Отзывы о «Товарище Кислякове»: Блок</w:t>
      </w:r>
      <w:r>
        <w:t xml:space="preserve"> </w:t>
      </w:r>
      <w:r w:rsidRPr="00DD4078">
        <w:t>С., «Земля советская», 1930, №</w:t>
      </w:r>
      <w:r>
        <w:t xml:space="preserve"> </w:t>
      </w:r>
      <w:r w:rsidRPr="00DD4078">
        <w:t>9</w:t>
      </w:r>
      <w:r>
        <w:t xml:space="preserve"> </w:t>
      </w:r>
    </w:p>
    <w:p w:rsidR="001F5FCC" w:rsidRDefault="001F5FCC" w:rsidP="001F5FCC">
      <w:pPr>
        <w:spacing w:before="120"/>
        <w:ind w:firstLine="567"/>
        <w:jc w:val="both"/>
      </w:pPr>
      <w:r w:rsidRPr="00DD4078">
        <w:t>Красовский</w:t>
      </w:r>
      <w:r>
        <w:t xml:space="preserve"> </w:t>
      </w:r>
      <w:r w:rsidRPr="00DD4078">
        <w:t>Ю., «На литературном посту», 1930, №</w:t>
      </w:r>
      <w:r>
        <w:t xml:space="preserve"> </w:t>
      </w:r>
      <w:r w:rsidRPr="00DD4078">
        <w:t>19. Отзывы о романе «Собственность»: Усиевич</w:t>
      </w:r>
      <w:r>
        <w:t xml:space="preserve"> </w:t>
      </w:r>
      <w:r w:rsidRPr="00DD4078">
        <w:t>Е., «Литературная газета», 1934, 4 февр.</w:t>
      </w:r>
      <w:r>
        <w:t xml:space="preserve"> </w:t>
      </w:r>
    </w:p>
    <w:p w:rsidR="001F5FCC" w:rsidRPr="00DD4078" w:rsidRDefault="001F5FCC" w:rsidP="001F5FCC">
      <w:pPr>
        <w:spacing w:before="120"/>
        <w:ind w:firstLine="567"/>
        <w:jc w:val="both"/>
      </w:pPr>
      <w:r w:rsidRPr="00DD4078">
        <w:t>Прозоров</w:t>
      </w:r>
      <w:r>
        <w:t xml:space="preserve"> </w:t>
      </w:r>
      <w:r w:rsidRPr="00DD4078">
        <w:t>А., «Художественная литература», 1934, №</w:t>
      </w:r>
      <w:r>
        <w:t xml:space="preserve"> </w:t>
      </w:r>
      <w:r w:rsidRPr="00DD4078">
        <w:t xml:space="preserve">2. </w:t>
      </w:r>
    </w:p>
    <w:p w:rsidR="001F5FCC" w:rsidRDefault="001F5FCC" w:rsidP="001F5FCC">
      <w:pPr>
        <w:spacing w:before="120"/>
        <w:ind w:firstLine="567"/>
        <w:jc w:val="both"/>
      </w:pPr>
      <w:r w:rsidRPr="00DD4078">
        <w:t>III. Владиславлев</w:t>
      </w:r>
      <w:r>
        <w:t xml:space="preserve"> </w:t>
      </w:r>
      <w:r w:rsidRPr="00DD4078">
        <w:t>И.</w:t>
      </w:r>
      <w:r>
        <w:t xml:space="preserve"> </w:t>
      </w:r>
      <w:r w:rsidRPr="00DD4078">
        <w:t>В., Литература великого десятилетия (1917—1927), т.</w:t>
      </w:r>
      <w:r>
        <w:t xml:space="preserve"> </w:t>
      </w:r>
      <w:r w:rsidRPr="00DD4078">
        <w:t>I, М. — Л., 1928</w:t>
      </w:r>
      <w:r>
        <w:t xml:space="preserve"> </w:t>
      </w:r>
    </w:p>
    <w:p w:rsidR="001F5FCC" w:rsidRPr="00DD4078" w:rsidRDefault="001F5FCC" w:rsidP="001F5FCC">
      <w:pPr>
        <w:spacing w:before="120"/>
        <w:ind w:firstLine="567"/>
        <w:jc w:val="both"/>
      </w:pPr>
      <w:r w:rsidRPr="00DD4078">
        <w:t>Писатели современной эпохи, т.</w:t>
      </w:r>
      <w:r>
        <w:t xml:space="preserve"> </w:t>
      </w:r>
      <w:r w:rsidRPr="00DD4078">
        <w:t>I, ред. Б.</w:t>
      </w:r>
      <w:r>
        <w:t xml:space="preserve"> </w:t>
      </w:r>
      <w:r w:rsidRPr="00DD4078">
        <w:t>П.</w:t>
      </w:r>
      <w:r>
        <w:t xml:space="preserve"> </w:t>
      </w:r>
      <w:r w:rsidRPr="00DD4078">
        <w:t xml:space="preserve">Козьмина, М., 1928.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FCC"/>
    <w:rsid w:val="00002B5A"/>
    <w:rsid w:val="0010437E"/>
    <w:rsid w:val="001F5FCC"/>
    <w:rsid w:val="003E0C41"/>
    <w:rsid w:val="004D61D0"/>
    <w:rsid w:val="005C0A52"/>
    <w:rsid w:val="00616072"/>
    <w:rsid w:val="006A5004"/>
    <w:rsid w:val="00710178"/>
    <w:rsid w:val="008B35EE"/>
    <w:rsid w:val="00905CC1"/>
    <w:rsid w:val="00B42C45"/>
    <w:rsid w:val="00B47B6A"/>
    <w:rsid w:val="00B66F16"/>
    <w:rsid w:val="00BA1CE1"/>
    <w:rsid w:val="00DD4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66C68C-5591-4647-9ED9-661BE32A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FC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F5FCC"/>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Пантелеймон Романов</vt:lpstr>
    </vt:vector>
  </TitlesOfParts>
  <Company>Home</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Пантелеймон Романов</dc:title>
  <dc:subject/>
  <dc:creator>User</dc:creator>
  <cp:keywords/>
  <dc:description/>
  <cp:lastModifiedBy>admin</cp:lastModifiedBy>
  <cp:revision>2</cp:revision>
  <dcterms:created xsi:type="dcterms:W3CDTF">2014-02-15T02:44:00Z</dcterms:created>
  <dcterms:modified xsi:type="dcterms:W3CDTF">2014-02-15T02:44:00Z</dcterms:modified>
</cp:coreProperties>
</file>