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43" w:rsidRPr="008F3262" w:rsidRDefault="00160243" w:rsidP="00160243">
      <w:pPr>
        <w:spacing w:before="120"/>
        <w:jc w:val="center"/>
        <w:rPr>
          <w:b/>
          <w:bCs/>
          <w:sz w:val="32"/>
          <w:szCs w:val="32"/>
        </w:rPr>
      </w:pPr>
      <w:r w:rsidRPr="008F3262">
        <w:rPr>
          <w:b/>
          <w:bCs/>
          <w:sz w:val="32"/>
          <w:szCs w:val="32"/>
        </w:rPr>
        <w:t>Пастернак Б.Л.</w:t>
      </w:r>
    </w:p>
    <w:p w:rsidR="00160243" w:rsidRDefault="005E5D0D" w:rsidP="0016024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.Л.Пастернак" style="width:74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160243" w:rsidRDefault="00160243" w:rsidP="00160243">
      <w:pPr>
        <w:spacing w:before="120"/>
        <w:ind w:firstLine="567"/>
        <w:jc w:val="both"/>
      </w:pPr>
      <w:r w:rsidRPr="00E82021">
        <w:t xml:space="preserve">Пастернак Борис Леонидович </w:t>
      </w:r>
    </w:p>
    <w:p w:rsidR="00160243" w:rsidRDefault="00160243" w:rsidP="00160243">
      <w:pPr>
        <w:spacing w:before="120"/>
        <w:ind w:firstLine="567"/>
        <w:jc w:val="both"/>
      </w:pPr>
      <w:r w:rsidRPr="00E82021">
        <w:t xml:space="preserve">29.1.1890, Москва, - 30.5.1960, Переделкино Ленинского района </w:t>
      </w:r>
      <w:r w:rsidRPr="001E27DF">
        <w:t>Московской области</w:t>
      </w:r>
    </w:p>
    <w:p w:rsidR="00160243" w:rsidRDefault="00160243" w:rsidP="00160243">
      <w:pPr>
        <w:spacing w:before="120"/>
        <w:ind w:firstLine="567"/>
        <w:jc w:val="both"/>
      </w:pPr>
      <w:r w:rsidRPr="00E82021">
        <w:t xml:space="preserve">Русский советский писатель. Сын художника Л. О. Пастернака. В 1912 г. в Германии изучал философов марбургской школы. Первые стихи опубликовал в 1913 г. </w:t>
      </w:r>
    </w:p>
    <w:p w:rsidR="00160243" w:rsidRDefault="00160243" w:rsidP="00160243">
      <w:pPr>
        <w:spacing w:before="120"/>
        <w:ind w:firstLine="567"/>
        <w:jc w:val="both"/>
      </w:pPr>
      <w:r w:rsidRPr="00E82021">
        <w:t>Первый сборник стихов "Близнец в тучах" (1914). Автор сборников: "Поверх барьеров" (1917), "Сестра моя - жизнь" (1922, написана преимущественно летом 1917). Входил в литературную группу "Центрифуга" (Н. Асеев, С. Бобров и др.), занимавшую позицию между символистами и футуристами. В поэме "Высокая болезнь" (1924, 2-я редакция 1928) П. переходит от лирики к эпическому жанру; создаeт образ В. И. Ленина ("... Он управлял теченьем мыслей. И только потому страной"); опубликовал поэмы, посвященные первой русской революции: "Девятьсот пятый год" (1925-26) и "Лейтенант Шмидт" (1926-27), о которых М. Горький писал: "Книга - отличная; книга из тех,... которым суждена долгая жизнь". Тогда же он писал о лирике Пастернака: "... Я могу пожелать ей только большей простоты. Мне часто кажется, что слишком тонка, почти неуловима в стихе вашем связь между впечатлением и образом". Лирика Пастернака, отмеченная высокой поэтической культурой, проникнута чувством сопричастности миру природы, поэзии, любви - они воспринимаются писателем как некие извечные стихии, которые он должен "разгадать" и воссоздать во всей нетронутой естественности. Поэтический путь Пастернака ознаменован настойчивым стремлением дойти "до самой сути" вещей и явлений, добиться простоты стиля, который отражал бы глубину и ясность видения мира.</w:t>
      </w:r>
    </w:p>
    <w:p w:rsidR="00160243" w:rsidRDefault="00160243" w:rsidP="00160243">
      <w:pPr>
        <w:spacing w:before="120"/>
        <w:ind w:firstLine="567"/>
        <w:jc w:val="both"/>
      </w:pPr>
      <w:r w:rsidRPr="00E82021">
        <w:t>Противоречивость мировоззрения поэта, искавшего своего пути в новой действительности, сказалась в его книгах начала 30-х гг. В автобиографической повести "Охранная грамота" (1931) и в неоконченном романе в стихах "Спекторский" (1931) выражено убеждение в моральной правоте революции, в высоте еe нравственных истоков и целей. Однако, вступая в противоречие с пролетарским гуманизмом, Пастернак отрицал революционное насилие как средство достижения этих целей. В то же время для книг стихов "Второе рождение" (1932) характерна попытка взглянуть "без пелeн" на жизнь страны, постичь еe завтрашний день ("Ты рядом, даль социализма" и др.).</w:t>
      </w:r>
    </w:p>
    <w:p w:rsidR="00160243" w:rsidRDefault="00160243" w:rsidP="00160243">
      <w:pPr>
        <w:spacing w:before="120"/>
        <w:ind w:firstLine="567"/>
        <w:jc w:val="both"/>
      </w:pPr>
      <w:r w:rsidRPr="00E82021">
        <w:t>В начале 30-х гг. Пастернак переводил стихи грузинских поэтов - Н. Бараташвили, А. Церетели, Г. Леонидзе, Т. Табидзе, С. Чиковани, П. Яшвили. Владея многими языками, Пастернак создал новые переводы пьес У. Шекспира, "Фауста" И. В. Гeте, стихов Г. Сакса, П. Шелли, Дж. Китса, П. Верлена. В годы Великой Отечественной войны 1941-45 гг. Пастернак пишет стихи о героях и тружениках войны ("Смерть сапeра" и др.). В 1943 г. выходит сборник "На ранних поездах", в 1945 - "Земной простор", в которых наметился отход от прежней поэтики, стремление к классически ясному стилю. В 50-е гг. Пастернак пережил глубокий кризис. В романе "Доктор Живаго" выражено отрицательное отношение к революции и неверие в возможность социального преобразования общества. В 1955 г. Пастернак признал, что во время работы над романом его "... по собственному какому-то отчуждению... стало отмывать куда-то в сторону все больше и больше". Публикация этого романа за рубежом (1957) и присуждение за него Пастернаку Нобелевской премии (1958) вызвали резкую критику в советской печати; Пастернак был исключен из Союза писателей. От Нобелевской премии он отказался.</w:t>
      </w:r>
    </w:p>
    <w:p w:rsidR="00160243" w:rsidRPr="00E82021" w:rsidRDefault="00160243" w:rsidP="00160243">
      <w:pPr>
        <w:spacing w:before="120"/>
        <w:ind w:firstLine="567"/>
        <w:jc w:val="both"/>
      </w:pPr>
      <w:r w:rsidRPr="00E82021">
        <w:t>В последнем цикле стихов "Когда разгуляется" (1956-59) ощутим новый прилив творческих сил поэта, его стремление преодолеть мотивы трагического одиночества.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243"/>
    <w:rsid w:val="00160243"/>
    <w:rsid w:val="001E27DF"/>
    <w:rsid w:val="005E5D0D"/>
    <w:rsid w:val="00616072"/>
    <w:rsid w:val="008B35EE"/>
    <w:rsid w:val="008F3262"/>
    <w:rsid w:val="00A315EF"/>
    <w:rsid w:val="00B42C45"/>
    <w:rsid w:val="00B47B6A"/>
    <w:rsid w:val="00E82021"/>
    <w:rsid w:val="00E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1D31D34-7B46-4D74-B2D9-A038435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24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60243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2240</Words>
  <Characters>1278</Characters>
  <Application>Microsoft Office Word</Application>
  <DocSecurity>0</DocSecurity>
  <Lines>10</Lines>
  <Paragraphs>7</Paragraphs>
  <ScaleCrop>false</ScaleCrop>
  <Company>Home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Пастернак Б</dc:title>
  <dc:subject/>
  <dc:creator>User</dc:creator>
  <cp:keywords/>
  <dc:description/>
  <cp:lastModifiedBy>admin</cp:lastModifiedBy>
  <cp:revision>2</cp:revision>
  <dcterms:created xsi:type="dcterms:W3CDTF">2014-01-25T09:27:00Z</dcterms:created>
  <dcterms:modified xsi:type="dcterms:W3CDTF">2014-01-25T09:27:00Z</dcterms:modified>
</cp:coreProperties>
</file>