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70">
        <w:rPr>
          <w:rFonts w:ascii="Times New Roman" w:hAnsi="Times New Roman" w:cs="Times New Roman"/>
          <w:b/>
          <w:sz w:val="28"/>
          <w:szCs w:val="28"/>
        </w:rPr>
        <w:t>Министерство образования Российской Федерации</w:t>
      </w: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70">
        <w:rPr>
          <w:rFonts w:ascii="Times New Roman" w:hAnsi="Times New Roman" w:cs="Times New Roman"/>
          <w:b/>
          <w:sz w:val="28"/>
          <w:szCs w:val="28"/>
        </w:rPr>
        <w:t>Пензенский Государственный Университет</w:t>
      </w: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70">
        <w:rPr>
          <w:rFonts w:ascii="Times New Roman" w:hAnsi="Times New Roman" w:cs="Times New Roman"/>
          <w:b/>
          <w:sz w:val="28"/>
          <w:szCs w:val="28"/>
        </w:rPr>
        <w:t>Медицинский Институт</w:t>
      </w: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2D70">
        <w:rPr>
          <w:rFonts w:ascii="Times New Roman" w:hAnsi="Times New Roman" w:cs="Times New Roman"/>
          <w:b/>
          <w:sz w:val="28"/>
          <w:szCs w:val="28"/>
        </w:rPr>
        <w:t>Кафедра Хирургии</w:t>
      </w: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D70" w:rsidRPr="00132D70" w:rsidRDefault="00132D70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C82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E76" w:rsidRPr="00132D70" w:rsidRDefault="00FA2E76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Доклад</w:t>
      </w: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на тему: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«</w:t>
      </w:r>
      <w:r w:rsidRPr="00132D70">
        <w:rPr>
          <w:rFonts w:ascii="Times New Roman" w:hAnsi="Times New Roman" w:cs="Times New Roman"/>
          <w:b/>
          <w:bCs/>
          <w:sz w:val="28"/>
          <w:szCs w:val="28"/>
        </w:rPr>
        <w:t>Переломы нижней и верхней челюсти</w:t>
      </w:r>
      <w:r w:rsidRPr="00132D70">
        <w:rPr>
          <w:rFonts w:ascii="Times New Roman" w:hAnsi="Times New Roman" w:cs="Times New Roman"/>
          <w:sz w:val="28"/>
          <w:szCs w:val="28"/>
        </w:rPr>
        <w:t>»</w:t>
      </w: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D70" w:rsidRPr="00132D70" w:rsidRDefault="00132D70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D70" w:rsidRPr="00132D70" w:rsidRDefault="00F07C82" w:rsidP="00132D70">
      <w:pPr>
        <w:widowControl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132D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32D70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132D70" w:rsidRPr="00132D70" w:rsidRDefault="00F07C82" w:rsidP="00132D70">
      <w:pPr>
        <w:widowControl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----------------</w:t>
      </w: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Проверил:</w:t>
      </w:r>
      <w:r w:rsidR="00132D70" w:rsidRPr="00132D70">
        <w:rPr>
          <w:rFonts w:ascii="Times New Roman" w:hAnsi="Times New Roman" w:cs="Times New Roman"/>
          <w:sz w:val="28"/>
          <w:szCs w:val="28"/>
        </w:rPr>
        <w:t xml:space="preserve"> </w:t>
      </w:r>
      <w:r w:rsidRPr="00132D70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C82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D70" w:rsidRDefault="00132D70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D70" w:rsidRDefault="00132D70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D70" w:rsidRPr="00132D70" w:rsidRDefault="00132D70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132D70">
        <w:rPr>
          <w:b/>
          <w:sz w:val="28"/>
          <w:szCs w:val="28"/>
        </w:rPr>
        <w:t>Пенза</w:t>
      </w:r>
    </w:p>
    <w:p w:rsidR="00132D70" w:rsidRPr="00132D70" w:rsidRDefault="00F07C82" w:rsidP="00132D70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132D70">
        <w:rPr>
          <w:sz w:val="28"/>
          <w:szCs w:val="28"/>
        </w:rPr>
        <w:t>2008</w:t>
      </w:r>
    </w:p>
    <w:p w:rsidR="00F07C82" w:rsidRPr="00D60AAE" w:rsidRDefault="00132D70" w:rsidP="00132D70">
      <w:pPr>
        <w:pStyle w:val="a3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32"/>
        </w:rPr>
        <w:br w:type="page"/>
      </w:r>
      <w:r w:rsidR="00F07C82" w:rsidRPr="00D60AAE">
        <w:rPr>
          <w:b/>
          <w:sz w:val="28"/>
          <w:szCs w:val="28"/>
        </w:rPr>
        <w:t>План</w:t>
      </w:r>
    </w:p>
    <w:p w:rsidR="00132D70" w:rsidRPr="00132D70" w:rsidRDefault="00132D70" w:rsidP="00132D70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7C82" w:rsidRPr="00132D70" w:rsidRDefault="00F07C82" w:rsidP="00132D70">
      <w:pPr>
        <w:widowControl/>
        <w:numPr>
          <w:ilvl w:val="0"/>
          <w:numId w:val="1"/>
        </w:numPr>
        <w:tabs>
          <w:tab w:val="clear" w:pos="2160"/>
          <w:tab w:val="num" w:pos="360"/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Переломы нижней челюсти</w:t>
      </w:r>
    </w:p>
    <w:p w:rsidR="00F07C82" w:rsidRPr="00132D70" w:rsidRDefault="00F07C82" w:rsidP="00132D70">
      <w:pPr>
        <w:widowControl/>
        <w:numPr>
          <w:ilvl w:val="0"/>
          <w:numId w:val="3"/>
        </w:numPr>
        <w:tabs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Обследование и диагностика</w:t>
      </w:r>
    </w:p>
    <w:p w:rsidR="00F07C82" w:rsidRPr="00132D70" w:rsidRDefault="00F07C82" w:rsidP="00132D70">
      <w:pPr>
        <w:widowControl/>
        <w:numPr>
          <w:ilvl w:val="0"/>
          <w:numId w:val="3"/>
        </w:numPr>
        <w:tabs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Классификация переломов нижней челюсти по областям</w:t>
      </w:r>
    </w:p>
    <w:p w:rsidR="00F07C82" w:rsidRPr="00132D70" w:rsidRDefault="00F07C82" w:rsidP="00132D70">
      <w:pPr>
        <w:widowControl/>
        <w:numPr>
          <w:ilvl w:val="0"/>
          <w:numId w:val="3"/>
        </w:numPr>
        <w:tabs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Лечение</w:t>
      </w:r>
    </w:p>
    <w:p w:rsidR="00F07C82" w:rsidRPr="00132D70" w:rsidRDefault="00F07C82" w:rsidP="00132D70">
      <w:pPr>
        <w:widowControl/>
        <w:numPr>
          <w:ilvl w:val="0"/>
          <w:numId w:val="1"/>
        </w:numPr>
        <w:tabs>
          <w:tab w:val="clear" w:pos="2160"/>
          <w:tab w:val="num" w:pos="360"/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Переломы верхней челюсти</w:t>
      </w:r>
    </w:p>
    <w:p w:rsidR="00F07C82" w:rsidRPr="00132D70" w:rsidRDefault="00F07C82" w:rsidP="00132D70">
      <w:pPr>
        <w:widowControl/>
        <w:numPr>
          <w:ilvl w:val="0"/>
          <w:numId w:val="4"/>
        </w:numPr>
        <w:tabs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Горизонтальный перелом верхней челюсти (Лефор </w:t>
      </w:r>
      <w:r w:rsidRPr="0013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D70">
        <w:rPr>
          <w:rFonts w:ascii="Times New Roman" w:hAnsi="Times New Roman" w:cs="Times New Roman"/>
          <w:sz w:val="28"/>
          <w:szCs w:val="28"/>
        </w:rPr>
        <w:t>)</w:t>
      </w:r>
    </w:p>
    <w:p w:rsidR="00F07C82" w:rsidRPr="00132D70" w:rsidRDefault="00F07C82" w:rsidP="00132D70">
      <w:pPr>
        <w:widowControl/>
        <w:numPr>
          <w:ilvl w:val="0"/>
          <w:numId w:val="4"/>
        </w:numPr>
        <w:tabs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Полный отрыв верхней челюсти с носовыми костями (Лефор </w:t>
      </w:r>
      <w:r w:rsidRPr="00132D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2D70">
        <w:rPr>
          <w:rFonts w:ascii="Times New Roman" w:hAnsi="Times New Roman" w:cs="Times New Roman"/>
          <w:sz w:val="28"/>
          <w:szCs w:val="28"/>
        </w:rPr>
        <w:t>)</w:t>
      </w:r>
    </w:p>
    <w:p w:rsidR="00F07C82" w:rsidRPr="00132D70" w:rsidRDefault="00F07C82" w:rsidP="00132D70">
      <w:pPr>
        <w:widowControl/>
        <w:numPr>
          <w:ilvl w:val="0"/>
          <w:numId w:val="4"/>
        </w:numPr>
        <w:tabs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Полный отрыв или разъединение костей лицевого и мозгового черепа (Лефор </w:t>
      </w:r>
      <w:r w:rsidRPr="00132D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32D70">
        <w:rPr>
          <w:rFonts w:ascii="Times New Roman" w:hAnsi="Times New Roman" w:cs="Times New Roman"/>
          <w:sz w:val="28"/>
          <w:szCs w:val="28"/>
        </w:rPr>
        <w:t>)</w:t>
      </w:r>
    </w:p>
    <w:p w:rsidR="00F07C82" w:rsidRPr="00132D70" w:rsidRDefault="00F07C82" w:rsidP="00132D70">
      <w:pPr>
        <w:widowControl/>
        <w:tabs>
          <w:tab w:val="num" w:pos="54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Литература</w:t>
      </w:r>
    </w:p>
    <w:p w:rsidR="00F07C82" w:rsidRP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  <w:r w:rsidR="00F07C82" w:rsidRPr="00132D70">
        <w:rPr>
          <w:rFonts w:ascii="Times New Roman" w:hAnsi="Times New Roman" w:cs="Times New Roman"/>
          <w:b/>
          <w:bCs/>
          <w:sz w:val="28"/>
          <w:szCs w:val="32"/>
        </w:rPr>
        <w:t>1. ПЕРЕЛОМЫ НИЖНЕЙ ЧЕЛЮСТИ</w:t>
      </w:r>
    </w:p>
    <w:p w:rsid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Классические признаки и симптомы перелома нижней челюсти: 1) анамнестические данные, касающиеся травмы; 2) нарушение прикуса; 3) боль; 4) аномальная подвижность или крепитация отломков; 5) нарушение двигательной функции и ограничение объема движений; 6) деформация лица или зубной дуги; 7) девиация рта при открывании; 8) отек и кровоподтеки; 9) анестезия подбородочного нерва; 10) рентгенологическое подтверждение перелома.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Как и при любом переломе костей лицевого черепа, лечению перелома нижней челюсти должны предшествовать оценка и лечение общих нарушений. Переломы нижней челюсти при отсутствии обширных ран мягких тканей редко лечатся сразу же после травмы.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Существует несколько подходов к обследованию пациента при диагностике перелома. Для полной оценки травмы нижней челюсти необходимо проведение внутри- и внеротового исследования, а также получение серийных рентгенограмм.</w:t>
      </w:r>
    </w:p>
    <w:p w:rsid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b/>
          <w:bCs/>
          <w:sz w:val="28"/>
          <w:szCs w:val="28"/>
        </w:rPr>
        <w:t>Обследование и диагностика</w:t>
      </w:r>
    </w:p>
    <w:p w:rsid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sz w:val="28"/>
          <w:szCs w:val="28"/>
          <w:u w:val="single"/>
        </w:rPr>
        <w:t>Внеротовое исследование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Обычно</w:t>
      </w:r>
      <w:r w:rsidR="00132D70">
        <w:rPr>
          <w:rFonts w:ascii="Times New Roman" w:hAnsi="Times New Roman" w:cs="Times New Roman"/>
          <w:sz w:val="28"/>
          <w:szCs w:val="28"/>
        </w:rPr>
        <w:t xml:space="preserve"> </w:t>
      </w:r>
      <w:r w:rsidRPr="00132D70">
        <w:rPr>
          <w:rFonts w:ascii="Times New Roman" w:hAnsi="Times New Roman" w:cs="Times New Roman"/>
          <w:sz w:val="28"/>
          <w:szCs w:val="28"/>
        </w:rPr>
        <w:t>обнаруживаются</w:t>
      </w:r>
      <w:r w:rsidR="00132D70">
        <w:rPr>
          <w:rFonts w:ascii="Times New Roman" w:hAnsi="Times New Roman" w:cs="Times New Roman"/>
          <w:sz w:val="28"/>
          <w:szCs w:val="28"/>
        </w:rPr>
        <w:t xml:space="preserve"> </w:t>
      </w:r>
      <w:r w:rsidRPr="00132D70">
        <w:rPr>
          <w:rFonts w:ascii="Times New Roman" w:hAnsi="Times New Roman" w:cs="Times New Roman"/>
          <w:sz w:val="28"/>
          <w:szCs w:val="28"/>
        </w:rPr>
        <w:t>односторонний</w:t>
      </w:r>
      <w:r w:rsidR="00132D70">
        <w:rPr>
          <w:rFonts w:ascii="Times New Roman" w:hAnsi="Times New Roman" w:cs="Times New Roman"/>
          <w:sz w:val="28"/>
          <w:szCs w:val="28"/>
        </w:rPr>
        <w:t xml:space="preserve"> </w:t>
      </w:r>
      <w:r w:rsidRPr="00132D70">
        <w:rPr>
          <w:rFonts w:ascii="Times New Roman" w:hAnsi="Times New Roman" w:cs="Times New Roman"/>
          <w:sz w:val="28"/>
          <w:szCs w:val="28"/>
        </w:rPr>
        <w:t>или</w:t>
      </w:r>
      <w:r w:rsidR="00132D70">
        <w:rPr>
          <w:rFonts w:ascii="Times New Roman" w:hAnsi="Times New Roman" w:cs="Times New Roman"/>
          <w:sz w:val="28"/>
          <w:szCs w:val="28"/>
        </w:rPr>
        <w:t xml:space="preserve"> </w:t>
      </w:r>
      <w:r w:rsidRPr="00132D70">
        <w:rPr>
          <w:rFonts w:ascii="Times New Roman" w:hAnsi="Times New Roman" w:cs="Times New Roman"/>
          <w:sz w:val="28"/>
          <w:szCs w:val="28"/>
        </w:rPr>
        <w:t>двусторонний отек, деформация и кровоподтеки в области восходящей ветви и (или) тела нижней челюсти. Нижняя челюсть пальпируется, начиная от отростков, по всей длине ее края; при этом отмечается любая болезненность или нарушение контура заднего или нижнего края. Точечная болезненность патогномонична для перелома, определенная деформация часто у нижнего края. Нижнеальвеолярные нервы с обеих сторон проходят через нижнечелюстные каналы и оканчиваются как подбородочные нервы, обеспечивающие чувствительность нижней губы. Ее онемение с одной или с двух сторон четко указывает на перелом нижней челюсти.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sz w:val="28"/>
          <w:szCs w:val="28"/>
          <w:u w:val="single"/>
        </w:rPr>
        <w:t>Внутриротовое исследование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При исследовании отмечается наличие окрашенной кровью слюны в полости рта вскоре после травмы. Проводится тщательный осмотр полости рта; проверяется целостность нижней зубной дуги, а также наличие зубов; отмечается неровность края зубов. Неправильный прикус может указывать на перелом нижней челюсти. В тех случаях, когда подозревается дотравматическое существование неправильного прикуса, проводится тщательный осмотр зубных лунок. Используется и более простой прием: пациента просят сомкнуть зубы, как при жевании, и сообщить врачу, есть ли изменение прикуса.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Важно также оценить объем движения нижней челюсти: выдвижение ее вперед, боковые экскурсии, открывание и закрывание рта. При этом отмечается любое ограничение подвижности или обращают внимание на сопутствующую боль, связанную с движением челюсти. Односторонний перелом мыщелкового отростка является причиной девиации челюсти в сторону перелома при максимальном открывании рта. Все отделы челюсти пальпируются с целью выявления болезненности, нарушения целостности слизистой оболочки, наличия кровоизлияний или подъязычной гематомы. Большая подъязычная гематома способна нарушить проходимость дыхательных путей.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sz w:val="28"/>
          <w:szCs w:val="28"/>
          <w:u w:val="single"/>
        </w:rPr>
        <w:t>Рентгенологическое исследование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Рутинное рентгенологическое исследование нижней челюсти включает выполнение снимков в переднезадней проекции, а также в правой и левой боковых косых проекциях. Все контуры нижней челюсти видны на снимке в переднезадней проекции, но при наложении скуловой кости и сосцевидного отростка невозможно точно определить</w:t>
      </w:r>
      <w:r w:rsidR="00085CFC" w:rsidRPr="00132D70">
        <w:rPr>
          <w:rFonts w:ascii="Times New Roman" w:hAnsi="Times New Roman" w:cs="Times New Roman"/>
          <w:sz w:val="28"/>
          <w:szCs w:val="28"/>
        </w:rPr>
        <w:t xml:space="preserve"> область головки мыщелкового от</w:t>
      </w:r>
      <w:r w:rsidRPr="00132D70">
        <w:rPr>
          <w:rFonts w:ascii="Times New Roman" w:hAnsi="Times New Roman" w:cs="Times New Roman"/>
          <w:sz w:val="28"/>
          <w:szCs w:val="28"/>
        </w:rPr>
        <w:t>ростка. На снимке в косой боковой проекции контуры нижней челюсти можно просмотреть от первого премоляра до мыщелка. Во всех случаях следует получить оба латеральных снимка (левый и правый) для исключения двусторонних или множественных переломов.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Для получения рентгенограммы в проекции прикуса трубку рентгеноаппарата располагают непосредственно под поврежденным участком нижней челюсти и направляют на пленку, помещенную на окклюзионной поверхности зубов. Такая проекция используется главным образом для оценки состояния средней части нижней челюсти, особенно в тех случаях, когда наложение теней шейного отдела позвоночника несколько затемняет эту область в п</w:t>
      </w:r>
      <w:r w:rsidR="00085CFC" w:rsidRPr="00132D70">
        <w:rPr>
          <w:rFonts w:ascii="Times New Roman" w:hAnsi="Times New Roman" w:cs="Times New Roman"/>
          <w:sz w:val="28"/>
          <w:szCs w:val="28"/>
        </w:rPr>
        <w:t>ереднезадней проекции</w:t>
      </w:r>
      <w:r w:rsidRPr="00132D70">
        <w:rPr>
          <w:rFonts w:ascii="Times New Roman" w:hAnsi="Times New Roman" w:cs="Times New Roman"/>
          <w:sz w:val="28"/>
          <w:szCs w:val="28"/>
        </w:rPr>
        <w:t>. При подозрении на перелом мыщелкового отростка производятся дополнительные рентгенограммы. Снимки зубов также дают некоторую информацию, особенно при подозрении на альвеолярные переломы.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Возможно, наилучшей рентгенограммой при подозрении на перелом нижней челюсти является обзорный снимок нижней и верхней челюстей. Такая рентгенограмма дает четкое изображение изгибов поверхности на уровне костей лицевого черепа при прохождении рентгеновских лучей по оси движения вокруг головы. Областей, часто трудных для интерпретации на снимках в переднезадней и боковой косой проекциях, фактически не остается.</w:t>
      </w:r>
    </w:p>
    <w:p w:rsid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b/>
          <w:bCs/>
          <w:sz w:val="28"/>
          <w:szCs w:val="28"/>
        </w:rPr>
        <w:t>Классификация переломов нижней челюсти по областям</w:t>
      </w:r>
    </w:p>
    <w:p w:rsid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Что касается локализации переломов, наиболее частой областью перелома является угол нижней челюсти; затем следуют переломы мыщелковых отростков, коренных зубов и подбородочного отдела. Срединные переломы встречаются реже, что объясняется толщиной челюсти в этой области.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sz w:val="28"/>
          <w:szCs w:val="28"/>
          <w:u w:val="single"/>
        </w:rPr>
        <w:t>Переломы альвеолярных отростков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Наиболее типичным повреждением нижней челюсти является перелом альвеолярного отростка, или сегмента челюсти. Альвеолярные переломы чаще всего наблюдаются в передней части челюсти (или в области резцов), наиболее подверженной травматическим повреждениям. Жизнеспособные зубы следует сохранять, даже если они оказались вырванными; не следует удалять сегменты альвеол, если они прочно связаны с надкостницей. После хирургической обработки ран полости рта не стоит оставлять пострадавшего с серьезными дефектами альвеол, которые не могут быть исправлены при протезировании. Необходимо прижать зубные сегменты марлевыми тампонами, применяя прямое давление, а затем покрыть их салфеткой, смоченной солевым раствором. Большинство альвеолярных переломов можно затем стабилизировать с помощью проволоки или фиксации дугообразным стержнем.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sz w:val="28"/>
          <w:szCs w:val="28"/>
          <w:u w:val="single"/>
        </w:rPr>
        <w:t>Переломы мыщелковых отростков</w:t>
      </w:r>
    </w:p>
    <w:p w:rsidR="00F07C82" w:rsidRPr="00132D70" w:rsidRDefault="00085CFC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Односторонний перелом мыщ</w:t>
      </w:r>
      <w:r w:rsidR="00F07C82" w:rsidRPr="00132D70">
        <w:rPr>
          <w:rFonts w:ascii="Times New Roman" w:hAnsi="Times New Roman" w:cs="Times New Roman"/>
          <w:sz w:val="28"/>
          <w:szCs w:val="28"/>
        </w:rPr>
        <w:t>елкового отростка вызывает девиацию челюсти в сторону перелома при максимальном открывании рта. При двусторонних переломах в области мыщелковых отростков пациент обычно имеет открытый прикус с контактом лишь между большими коренными зубами при отсутствии соприкосновения резцов.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sz w:val="28"/>
          <w:szCs w:val="28"/>
          <w:u w:val="single"/>
        </w:rPr>
        <w:t>Срединные переломы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Срединные переломы нижней челюсти легко распознаются по смещению нижних передних зубов и нарушению непрерывности зубной дуги. При бимануальной пальпации отломки могут легко смещаться.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sz w:val="28"/>
          <w:szCs w:val="28"/>
          <w:u w:val="single"/>
        </w:rPr>
        <w:t>Переломы в области угла и тела нижней челюсти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Неблагоприятные переломы угла нижней челюсти обычно происходят вследствие разрыва собственно жевательной и внутренней крыловидной мышц со смещением проксимального сегмента кверху. Это лучше всего определяется при рентгенографии.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sz w:val="28"/>
          <w:szCs w:val="28"/>
          <w:u w:val="single"/>
        </w:rPr>
        <w:t>Беззубые переломы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Отсутствие зубов в одном или нескольких фрагментах челюсти может значительно затруднять оценку прикуса; единственным методом точной диагностики переломов при полном или частичном отсутствии зубов является рентгенография.</w:t>
      </w:r>
    </w:p>
    <w:p w:rsid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:rsid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Большинство переломов нижней челюсти можно репонировать и зафиксировать, соединив проволокой в прикусе верхние и нижние зубы. Зубы в щели перелома необходимо удалить, несмотря на шинирование и репозицию отломков. Отсутствие многих зубов в каком-то одном или во всех фрагментах еще более усложняет проблему; однако это еще не является показанием к хирургическому лечению.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Для фиксации переломов нижней челюсти стоматологи используют внутриротовые проволочные шины.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Если имеется перелом нижней челюсти, при котором возможно сопоставление нижнего ряда зубов с противоположным рядом на верхней челюсти, то показана закрытая репозиция. Если линия перелома проходит позади последнего зуба в зубной дуге или в большом сегменте, не содержащем зубов, то чаще всего необходима открытая репозиция.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Во всех случаях переломов нижней челюсти, при которых имеется повреждение мягких тканей и возникает риск загрязнения раны, следует провести профилактику столбняка. Так как большинство переломов нижней челюсти ограничивается полостью рта, всегда существует риск инфицирования. Показана антибиотикотерапия пенициллином или цефалоспорином — обычными препаратами выбора. Однако решение о проведении поддерживающей антибиотикотерапии принимается лишь после консультации с хирургом.</w:t>
      </w:r>
    </w:p>
    <w:p w:rsidR="00F07C82" w:rsidRP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  <w:r w:rsidR="00F07C82" w:rsidRPr="00132D70">
        <w:rPr>
          <w:rFonts w:ascii="Times New Roman" w:hAnsi="Times New Roman" w:cs="Times New Roman"/>
          <w:b/>
          <w:sz w:val="28"/>
          <w:szCs w:val="32"/>
        </w:rPr>
        <w:t>2. ПЕРЕЛОМЫ ВЕРХНЕЙ ЧЕЛЮСТИ</w:t>
      </w:r>
    </w:p>
    <w:p w:rsidR="00284298" w:rsidRDefault="00284298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Для большинства переломов верхней челюсти характерен отрыв ее прикреплений к костям лицевого или мозгового черепа. Исследования французского ученого Рене Лефора на рубеже столетий завершились разработкой классификации переломов верхней челюсти в средней части лица.</w:t>
      </w:r>
    </w:p>
    <w:p w:rsid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D70">
        <w:rPr>
          <w:rFonts w:ascii="Times New Roman" w:hAnsi="Times New Roman" w:cs="Times New Roman"/>
          <w:b/>
          <w:sz w:val="28"/>
          <w:szCs w:val="28"/>
        </w:rPr>
        <w:t xml:space="preserve">Горизонтальный перелом верхней челюсти (Лефор </w:t>
      </w:r>
      <w:r w:rsidRPr="00132D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2D70">
        <w:rPr>
          <w:rFonts w:ascii="Times New Roman" w:hAnsi="Times New Roman" w:cs="Times New Roman"/>
          <w:b/>
          <w:sz w:val="28"/>
          <w:szCs w:val="28"/>
        </w:rPr>
        <w:t>)</w:t>
      </w:r>
    </w:p>
    <w:p w:rsid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Как и при любом переломе типа Лефора, может наблюдаться свободное смещение челюсти. При горизонтальном переломе тело верхней челюсти отделяется от основания черепа над уровнем неба и ниже прикрепления скуловидного отростка. 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Линия перелома проходит билатерально от боковых назальных апертур по боковой стенке синусов верхней челюсти до крыловидных отростков основной кости.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bCs/>
          <w:sz w:val="28"/>
          <w:szCs w:val="28"/>
          <w:u w:val="single"/>
        </w:rPr>
        <w:t>Диагностика</w:t>
      </w:r>
    </w:p>
    <w:p w:rsid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Многие горизонтальные переломы верхней челюсти не имеют значительного смешения, и их диагностика может быть ошибочной. Смещение зависит от силы удара и направления тяги мышц. </w:t>
      </w:r>
    </w:p>
    <w:p w:rsid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Этот перелом легче всего диагностируется при захватывании альвеолярного отростка и передних зубов большим и указательным пальцами и п</w:t>
      </w:r>
      <w:r w:rsidR="00085CFC" w:rsidRPr="00132D70">
        <w:rPr>
          <w:rFonts w:ascii="Times New Roman" w:hAnsi="Times New Roman" w:cs="Times New Roman"/>
          <w:sz w:val="28"/>
          <w:szCs w:val="28"/>
        </w:rPr>
        <w:t>олучении подвижности кости в пе</w:t>
      </w:r>
      <w:r w:rsidRPr="00132D70">
        <w:rPr>
          <w:rFonts w:ascii="Times New Roman" w:hAnsi="Times New Roman" w:cs="Times New Roman"/>
          <w:sz w:val="28"/>
          <w:szCs w:val="28"/>
        </w:rPr>
        <w:t xml:space="preserve">реднезаднем направлении. 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Отчетливая подвижность всего верхнего ряда зубов свидетельствует о наличии у </w:t>
      </w:r>
      <w:r w:rsidR="00085CFC" w:rsidRPr="00132D70">
        <w:rPr>
          <w:rFonts w:ascii="Times New Roman" w:hAnsi="Times New Roman" w:cs="Times New Roman"/>
          <w:sz w:val="28"/>
          <w:szCs w:val="28"/>
        </w:rPr>
        <w:t>пациента,</w:t>
      </w:r>
      <w:r w:rsidRPr="00132D70">
        <w:rPr>
          <w:rFonts w:ascii="Times New Roman" w:hAnsi="Times New Roman" w:cs="Times New Roman"/>
          <w:sz w:val="28"/>
          <w:szCs w:val="28"/>
        </w:rPr>
        <w:t xml:space="preserve"> по крайней </w:t>
      </w:r>
      <w:r w:rsidR="00085CFC" w:rsidRPr="00132D70">
        <w:rPr>
          <w:rFonts w:ascii="Times New Roman" w:hAnsi="Times New Roman" w:cs="Times New Roman"/>
          <w:sz w:val="28"/>
          <w:szCs w:val="28"/>
        </w:rPr>
        <w:t>мере,</w:t>
      </w:r>
      <w:r w:rsidRPr="00132D70">
        <w:rPr>
          <w:rFonts w:ascii="Times New Roman" w:hAnsi="Times New Roman" w:cs="Times New Roman"/>
          <w:sz w:val="28"/>
          <w:szCs w:val="28"/>
        </w:rPr>
        <w:t xml:space="preserve"> перелома Лефора </w:t>
      </w:r>
      <w:r w:rsidRPr="0013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D70">
        <w:rPr>
          <w:rFonts w:ascii="Times New Roman" w:hAnsi="Times New Roman" w:cs="Times New Roman"/>
          <w:sz w:val="28"/>
          <w:szCs w:val="28"/>
        </w:rPr>
        <w:t>. Рентгенологическое исследование часто не позволяет поставить данный диагноз.</w:t>
      </w:r>
    </w:p>
    <w:p w:rsidR="00F07C82" w:rsidRP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07C82" w:rsidRPr="00132D70">
        <w:rPr>
          <w:rFonts w:ascii="Times New Roman" w:hAnsi="Times New Roman" w:cs="Times New Roman"/>
          <w:b/>
          <w:sz w:val="28"/>
          <w:szCs w:val="28"/>
        </w:rPr>
        <w:t xml:space="preserve">Полный отрыв верхней челюсти с носовыми костями (Лефор </w:t>
      </w:r>
      <w:r w:rsidR="00F07C82" w:rsidRPr="00132D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07C82" w:rsidRPr="00132D70">
        <w:rPr>
          <w:rFonts w:ascii="Times New Roman" w:hAnsi="Times New Roman" w:cs="Times New Roman"/>
          <w:b/>
          <w:sz w:val="28"/>
          <w:szCs w:val="28"/>
        </w:rPr>
        <w:t>)</w:t>
      </w:r>
    </w:p>
    <w:p w:rsid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Линия перелома проходит поперечно по переносью, внутренней стенке и дну глазницы в области скуловерхнечелюстного шва к крыловидным отросткам основной кости.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bCs/>
          <w:sz w:val="28"/>
          <w:szCs w:val="28"/>
          <w:u w:val="single"/>
        </w:rPr>
        <w:t>Клиническая картина</w:t>
      </w:r>
    </w:p>
    <w:p w:rsidR="00132D70" w:rsidRDefault="00F07C82" w:rsidP="00132D70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Вся средняя часть лица, нос, губы и веки отечны. </w:t>
      </w:r>
    </w:p>
    <w:p w:rsidR="00132D70" w:rsidRDefault="00F07C82" w:rsidP="00132D70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Отмечаются двустороннее кровоизлияние под конъюнктиву и (часто) наличие крови в ноздрях. При наличии в полости носа прозрачной жидкости необходимо дифференцировать ринорею СМЖ и экстравазацию слизи. Для этого используется тест-полоска с декстростиксом (определение глюкозы) или проводится анализ пробы жидкости (с той же целью). </w:t>
      </w:r>
    </w:p>
    <w:p w:rsidR="00132D70" w:rsidRDefault="00F07C82" w:rsidP="00132D70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Небольшое количество жидкости из полости носа наносится на салфетку, и если при высыхании последняя становится жесткой, то это слизь. </w:t>
      </w:r>
    </w:p>
    <w:p w:rsidR="00132D70" w:rsidRDefault="00F07C82" w:rsidP="00132D70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У каждого пациента с подозрением на ринорею СМЖ оценка неврологического статуса должна быть проведена до консультации с хирургом. </w:t>
      </w:r>
    </w:p>
    <w:p w:rsidR="00F07C82" w:rsidRPr="00132D70" w:rsidRDefault="00F07C82" w:rsidP="00132D70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Ринорея СМЖ является результатом перелома решетчатой пластинки решетчатой кости. Ввиду этого клиническое обследование при подозреваемом переломе Лефора </w:t>
      </w:r>
      <w:r w:rsidRPr="00132D7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32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D70">
        <w:rPr>
          <w:rFonts w:ascii="Times New Roman" w:hAnsi="Times New Roman" w:cs="Times New Roman"/>
          <w:sz w:val="28"/>
          <w:szCs w:val="28"/>
        </w:rPr>
        <w:t xml:space="preserve">следует проводить осторожно, с минимальными манипуляциями. Диагноз перелома Лефора </w:t>
      </w:r>
      <w:r w:rsidRPr="00132D7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32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D70">
        <w:rPr>
          <w:rFonts w:ascii="Times New Roman" w:hAnsi="Times New Roman" w:cs="Times New Roman"/>
          <w:sz w:val="28"/>
          <w:szCs w:val="28"/>
        </w:rPr>
        <w:t xml:space="preserve">обычно подтверждается методом захвата переднего отдела верхней челюсти (как и в случае перелома Лефора </w:t>
      </w:r>
      <w:r w:rsidRPr="0013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D70">
        <w:rPr>
          <w:rFonts w:ascii="Times New Roman" w:hAnsi="Times New Roman" w:cs="Times New Roman"/>
          <w:sz w:val="28"/>
          <w:szCs w:val="28"/>
        </w:rPr>
        <w:t>) в сочетании с пальпацией основания носа.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bCs/>
          <w:sz w:val="28"/>
          <w:szCs w:val="28"/>
          <w:u w:val="single"/>
        </w:rPr>
        <w:t>Рентгенологическое исследование</w:t>
      </w:r>
    </w:p>
    <w:p w:rsid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Диагноз перелома Лефора </w:t>
      </w:r>
      <w:r w:rsidRPr="00132D7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32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D70">
        <w:rPr>
          <w:rFonts w:ascii="Times New Roman" w:hAnsi="Times New Roman" w:cs="Times New Roman"/>
          <w:sz w:val="28"/>
          <w:szCs w:val="28"/>
        </w:rPr>
        <w:t>обычно подтверждается на рентгенограмме в проекции Уотера при двустороннем исследовании нижнего полукружья глазниц и одновременном получении томограмм обеих глазниц. Необходимы также снимки костей носа.</w:t>
      </w:r>
    </w:p>
    <w:p w:rsidR="00F07C82" w:rsidRP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07C82" w:rsidRPr="00132D70">
        <w:rPr>
          <w:rFonts w:ascii="Times New Roman" w:hAnsi="Times New Roman" w:cs="Times New Roman"/>
          <w:b/>
          <w:bCs/>
          <w:sz w:val="28"/>
          <w:szCs w:val="28"/>
        </w:rPr>
        <w:t xml:space="preserve">Полный отрыв или разъединение костей лицевого и мозгового черепа (Лефор </w:t>
      </w:r>
      <w:r w:rsidR="00F07C82" w:rsidRPr="00132D7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F07C82" w:rsidRPr="00132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Линия перелома Лефора </w:t>
      </w:r>
      <w:r w:rsidRPr="00132D70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32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D70">
        <w:rPr>
          <w:rFonts w:ascii="Times New Roman" w:hAnsi="Times New Roman" w:cs="Times New Roman"/>
          <w:sz w:val="28"/>
          <w:szCs w:val="28"/>
        </w:rPr>
        <w:t>проходит через лобно-скуловой шов с обеих сторон, пересекает глазницу, основание носа, решетчатую кость и скуловую дугу. Латеральная часть полукружья глазницы отделена, а нижний край глазницы может быть сломан; кроме того, имеются сочетанные переломы скулы. Может также наблюдаться пирамидный или горизонтальный перелом.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bCs/>
          <w:sz w:val="28"/>
          <w:szCs w:val="28"/>
          <w:u w:val="single"/>
        </w:rPr>
        <w:t>Клиническая картина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 xml:space="preserve">Отмечается характерное "блюдцеобразное лицо", что обусловлено смещением кзади под углом 45 ° всей средней части лицевого скелета вдоль основания черепа. В профильном изображении лицо имеет ложкообразное углубление в области носа; у пациента часто возникает открытый прикус. Сохраняется контакт лишь между большими коренными зубами при отсутствии соприкосновения передних зубов или резцов. Ринорея </w:t>
      </w:r>
      <w:r w:rsidRPr="00132D70">
        <w:rPr>
          <w:rFonts w:ascii="Times New Roman" w:hAnsi="Times New Roman" w:cs="Times New Roman"/>
          <w:bCs/>
          <w:sz w:val="28"/>
          <w:szCs w:val="28"/>
        </w:rPr>
        <w:t>СМЖ</w:t>
      </w:r>
      <w:r w:rsidRPr="00132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D70">
        <w:rPr>
          <w:rFonts w:ascii="Times New Roman" w:hAnsi="Times New Roman" w:cs="Times New Roman"/>
          <w:sz w:val="28"/>
          <w:szCs w:val="28"/>
        </w:rPr>
        <w:t xml:space="preserve">наблюдается значительно чаще, чем при переломе Лефора </w:t>
      </w:r>
      <w:r w:rsidRPr="00132D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2D70">
        <w:rPr>
          <w:rFonts w:ascii="Times New Roman" w:hAnsi="Times New Roman" w:cs="Times New Roman"/>
          <w:sz w:val="28"/>
          <w:szCs w:val="28"/>
        </w:rPr>
        <w:t>. Пальпация должна проводи</w:t>
      </w:r>
      <w:r w:rsidR="00085CFC" w:rsidRPr="00132D70">
        <w:rPr>
          <w:rFonts w:ascii="Times New Roman" w:hAnsi="Times New Roman" w:cs="Times New Roman"/>
          <w:sz w:val="28"/>
          <w:szCs w:val="28"/>
        </w:rPr>
        <w:t>ться с осторожностью</w:t>
      </w:r>
      <w:r w:rsidRPr="00132D70">
        <w:rPr>
          <w:rFonts w:ascii="Times New Roman" w:hAnsi="Times New Roman" w:cs="Times New Roman"/>
          <w:sz w:val="28"/>
          <w:szCs w:val="28"/>
        </w:rPr>
        <w:t xml:space="preserve">. Одновременное получение данных о подвижности средней части лица и скуловой кости подтверждает наличие перелома Лефора </w:t>
      </w:r>
      <w:r w:rsidRPr="00132D70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32D70">
        <w:rPr>
          <w:rFonts w:ascii="Times New Roman" w:hAnsi="Times New Roman" w:cs="Times New Roman"/>
          <w:bCs/>
          <w:sz w:val="28"/>
          <w:szCs w:val="28"/>
        </w:rPr>
        <w:t>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bCs/>
          <w:sz w:val="28"/>
          <w:szCs w:val="28"/>
          <w:u w:val="single"/>
        </w:rPr>
        <w:t>Рентгенография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Диагноз подтверждается при рентгенографии в проекции Уотера и получении двусторонних томограмм глазницы.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D70">
        <w:rPr>
          <w:rFonts w:ascii="Times New Roman" w:hAnsi="Times New Roman" w:cs="Times New Roman"/>
          <w:bCs/>
          <w:sz w:val="28"/>
          <w:szCs w:val="28"/>
          <w:u w:val="single"/>
        </w:rPr>
        <w:t>Лечение</w:t>
      </w:r>
    </w:p>
    <w:p w:rsid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Лечение переломов в средней части лица состоит в устранении вдавления отломков и восстановлении нормального прикуса. Необходимы мобилизация костей лица и коррекция смещения скуловой, слезной и других костей. При переломах костей носа обычно производится их закрытая репозиция. Назначаются столбнячный анатоксин и антибиотики (с профилактической целью).</w:t>
      </w:r>
    </w:p>
    <w:p w:rsidR="00F07C82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07C82" w:rsidRPr="00132D70">
        <w:rPr>
          <w:rFonts w:ascii="Times New Roman" w:hAnsi="Times New Roman" w:cs="Times New Roman"/>
          <w:b/>
          <w:sz w:val="28"/>
          <w:szCs w:val="32"/>
        </w:rPr>
        <w:t>ЛИТЕРАТУРА</w:t>
      </w:r>
    </w:p>
    <w:p w:rsidR="00132D70" w:rsidRPr="00132D70" w:rsidRDefault="00132D70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F07C82" w:rsidRPr="00132D70" w:rsidRDefault="00F07C82" w:rsidP="00132D70">
      <w:pPr>
        <w:widowControl/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bCs/>
          <w:sz w:val="28"/>
          <w:szCs w:val="28"/>
        </w:rPr>
        <w:t>Неотложная</w:t>
      </w:r>
      <w:r w:rsidRPr="00132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D70">
        <w:rPr>
          <w:rFonts w:ascii="Times New Roman" w:hAnsi="Times New Roman" w:cs="Times New Roman"/>
          <w:sz w:val="28"/>
          <w:szCs w:val="28"/>
        </w:rPr>
        <w:t>медицинская помощь: Пер. с англ./Под Н52 ред. Дж. Э. Тинтиналли, Р. Л. Кроума, Э. Руиза. — М.: Медицина, 2001</w:t>
      </w:r>
    </w:p>
    <w:p w:rsidR="00F07C82" w:rsidRPr="00132D70" w:rsidRDefault="00F07C82" w:rsidP="00132D70">
      <w:pPr>
        <w:widowControl/>
        <w:numPr>
          <w:ilvl w:val="0"/>
          <w:numId w:val="5"/>
        </w:numPr>
        <w:tabs>
          <w:tab w:val="clear" w:pos="379"/>
          <w:tab w:val="left" w:pos="36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D70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</w:p>
    <w:p w:rsidR="00F07C82" w:rsidRPr="00132D70" w:rsidRDefault="00F07C82" w:rsidP="00132D7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7C82" w:rsidRPr="00132D70" w:rsidSect="00132D7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B4" w:rsidRDefault="002C31B4">
      <w:r>
        <w:separator/>
      </w:r>
    </w:p>
  </w:endnote>
  <w:endnote w:type="continuationSeparator" w:id="0">
    <w:p w:rsidR="002C31B4" w:rsidRDefault="002C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FC" w:rsidRDefault="00085CFC" w:rsidP="00A150B7">
    <w:pPr>
      <w:pStyle w:val="a4"/>
      <w:framePr w:wrap="around" w:vAnchor="text" w:hAnchor="margin" w:xAlign="right" w:y="1"/>
      <w:rPr>
        <w:rStyle w:val="a6"/>
        <w:rFonts w:cs="Arial"/>
      </w:rPr>
    </w:pPr>
  </w:p>
  <w:p w:rsidR="00085CFC" w:rsidRDefault="00085CFC" w:rsidP="00F07C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FC" w:rsidRPr="005A4E12" w:rsidRDefault="00C15EE5" w:rsidP="005A4E12">
    <w:pPr>
      <w:pStyle w:val="a4"/>
      <w:framePr w:wrap="around" w:vAnchor="text" w:hAnchor="page" w:x="10882" w:y="2"/>
      <w:rPr>
        <w:rStyle w:val="a6"/>
        <w:rFonts w:ascii="Times New Roman" w:hAnsi="Times New Roman"/>
        <w:sz w:val="24"/>
        <w:szCs w:val="24"/>
      </w:rPr>
    </w:pPr>
    <w:r>
      <w:rPr>
        <w:rStyle w:val="a6"/>
        <w:rFonts w:ascii="Times New Roman" w:hAnsi="Times New Roman"/>
        <w:noProof/>
        <w:sz w:val="24"/>
        <w:szCs w:val="24"/>
      </w:rPr>
      <w:t>2</w:t>
    </w:r>
  </w:p>
  <w:p w:rsidR="00085CFC" w:rsidRDefault="00085CFC" w:rsidP="00F07C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B4" w:rsidRDefault="002C31B4">
      <w:r>
        <w:separator/>
      </w:r>
    </w:p>
  </w:footnote>
  <w:footnote w:type="continuationSeparator" w:id="0">
    <w:p w:rsidR="002C31B4" w:rsidRDefault="002C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575"/>
        </w:tabs>
        <w:ind w:left="7575" w:hanging="360"/>
      </w:pPr>
      <w:rPr>
        <w:rFonts w:cs="Times New Roman"/>
      </w:rPr>
    </w:lvl>
  </w:abstractNum>
  <w:abstractNum w:abstractNumId="1">
    <w:nsid w:val="00E86060"/>
    <w:multiLevelType w:val="hybridMultilevel"/>
    <w:tmpl w:val="FDF095AA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>
    <w:nsid w:val="128A7D07"/>
    <w:multiLevelType w:val="hybridMultilevel"/>
    <w:tmpl w:val="6DF4B7E4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>
    <w:nsid w:val="27E94AC2"/>
    <w:multiLevelType w:val="hybridMultilevel"/>
    <w:tmpl w:val="3F0CF860"/>
    <w:lvl w:ilvl="0" w:tplc="BC38655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C82"/>
    <w:rsid w:val="00085CFC"/>
    <w:rsid w:val="00132D70"/>
    <w:rsid w:val="00284298"/>
    <w:rsid w:val="002C31B4"/>
    <w:rsid w:val="003C17E5"/>
    <w:rsid w:val="004F67FA"/>
    <w:rsid w:val="00512BF1"/>
    <w:rsid w:val="005A4E12"/>
    <w:rsid w:val="00865CE9"/>
    <w:rsid w:val="00A150B7"/>
    <w:rsid w:val="00AA7448"/>
    <w:rsid w:val="00C15EE5"/>
    <w:rsid w:val="00C35B3A"/>
    <w:rsid w:val="00D60AAE"/>
    <w:rsid w:val="00DE4769"/>
    <w:rsid w:val="00F07C82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1469EE-059E-41F4-B4B1-5DE608C3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07C82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07C82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F07C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F07C82"/>
    <w:rPr>
      <w:rFonts w:cs="Times New Roman"/>
    </w:rPr>
  </w:style>
  <w:style w:type="paragraph" w:styleId="a7">
    <w:name w:val="header"/>
    <w:basedOn w:val="a"/>
    <w:link w:val="a8"/>
    <w:uiPriority w:val="99"/>
    <w:rsid w:val="005A4E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2014-02-25T06:49:00Z</dcterms:created>
  <dcterms:modified xsi:type="dcterms:W3CDTF">2014-02-25T06:49:00Z</dcterms:modified>
</cp:coreProperties>
</file>