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94" w:rsidRPr="00621C3E" w:rsidRDefault="00BE0B94" w:rsidP="00BE0B94">
      <w:pPr>
        <w:spacing w:before="120"/>
        <w:jc w:val="center"/>
        <w:rPr>
          <w:b/>
          <w:bCs/>
          <w:sz w:val="32"/>
          <w:szCs w:val="32"/>
        </w:rPr>
      </w:pPr>
      <w:r w:rsidRPr="00621C3E">
        <w:rPr>
          <w:b/>
          <w:bCs/>
          <w:sz w:val="32"/>
          <w:szCs w:val="32"/>
        </w:rPr>
        <w:t>Петроглифы</w:t>
      </w:r>
    </w:p>
    <w:p w:rsidR="00BE0B94" w:rsidRDefault="00BE0B94" w:rsidP="00BE0B94">
      <w:pPr>
        <w:spacing w:before="120"/>
        <w:ind w:firstLine="567"/>
        <w:jc w:val="both"/>
      </w:pPr>
      <w:r w:rsidRPr="00685611">
        <w:t>Наскальные изображения (петроглифы) Карелии</w:t>
      </w:r>
      <w:r>
        <w:t>.</w:t>
      </w:r>
      <w:r w:rsidRPr="00685611">
        <w:t xml:space="preserve">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На восточном берегу Онежского озера и в низовье реки Выг (перед ее впадением в Белое море) расположены петроглифы - уникальные памятники монументального искусства эпохи неолита (IV - II тысячелетия до нашей эры).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Наскальные изображения трудно понять вне связи с их природным окружением. Рисунки всегда создавались близко от уровня воды, на прибрежных скалах, где не росли лишайники и поверхность была наиболее чистой и гладкой. Петроглифы выбиты сплошными точечными ударами кварцевого отбойника по всей площади, реже - только по контуру рисунка. Не исключено, что они были окрашены, хотя следов этого, разумеется, не сохранилось.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Фантастическое начало в них тесно переплетено с реальным. Естественные черты сознательно деформированы, искажено реальное соотношение пропорций.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Петроглифы Онежского озера и Беломорья созданы приблизительно в одно и то же время. Однако на Белом море процесс создания изображений шел дольше и их общее их число почти в два раза выше, чем на Онего. При этом среди онежских петроглифов гораздо больше фантастических черт, образов и деталей. Очевидно, создателями наскальных изображений в обоих очагах были близкородственные протофинноугорские племена культуры ямочно-гребенчатой керамики. Это подтверждают и раскопки близлежащих древних поселений.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В первой половине II тысячелетия до нашей эры петроглифы Онежского озера и Беломорья постепенно оказываются под водой. Однако, принято считать, что прекращение выбивания рисунков вызвано не какой-либо катастрофой, либо резким упадком культуры создавшего их народа, а изменением его мировоззрения и обрядов.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На выдающихся в озеро покатых и гладких гранитных скалах - мысах открыто около 800 разнообразных рисунков. </w:t>
      </w:r>
    </w:p>
    <w:p w:rsidR="00BE0B94" w:rsidRDefault="000A2C38" w:rsidP="00BE0B94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етроглифы" style="width:132.75pt;height:111.75pt;mso-wrap-distance-left:7.35pt;mso-wrap-distance-top:7.35pt;mso-wrap-distance-right:7.35pt;mso-wrap-distance-bottom:7.35pt;mso-position-horizontal:right;mso-position-vertical-relative:line" o:allowoverlap="f">
            <v:imagedata r:id="rId4" o:title=""/>
          </v:shape>
        </w:pic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Петроглифы Карелии - и онежские, и беломорские - приурочены к узкому поясу прибрежных выходов коренных кристаллических пород - гнейсов, гранитов и др. Гладкие, граничащие с водой пологие или почти горизонтальные участки береговых склонов и служили наскальными полотнами. Вместе с тем оба скопления существенно различаются по типу местности.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Онежские расположены в зоне средней тайги, на территории Водлинской низменности, на озерном берегу с серией нисходящих террас.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Петроглифы Беломорья находятся в 310 км ССЗ, в подзоне северной тайги, на территории Прибеломорской низменности.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Онежские петроглифы включают 23 группы, протянувшиеся вдоль побережья почти на 20 км, и размещаются в основном на оконечности прибрежных мысов и мысков, изредка - на соседних островах на высоте от 0 до 2,5 м над водой. Более половины изображений сосредоточены на двух центральных, сильнее других выступающих в озеро мысах - Бесов Нос и Пери Нос.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Беломорские петроглифы включают 32 группы. Они тянутся по островам в русле р.Выг на протяжении 1,5-2 км и тоже не поднимаются выше 2,5-3 м над уровнем воды (рис.8-12). Самые крупные и известные среди них: Бесовы Следки, Старая Залавруга, Новая Залавруга, Ерпин Пудас.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В каждой такой группе от нескольких до нескольких десятков фигур, а в трех случаях - свыше 100. Многие открыты в ходе полевых работ в 60-80-е годы. В результате общее число изображений увеличилось более чем вдвое. Всего в Беломорье теперь известно свыше 2000, а на восточном побережье Онежского озера - около 1000 фигур.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Все петроглифы Карелии - выбиты, т.е. углублены в скальную поверхность точечными ударами камня, скорее всего, кварца. Глубина выбивки разная, от очень мелкой, поверхностной, до относительно глубокой и грубой. Но обычно она составляет 2-3 мм. В Беломорье большинство фигур выбиты сплошь, по всей площади силуэта. На Онежском озере часто высечен лишь контур. Бывает, что часть фигуры контурная, а другая - силуэтная. Размеры фигур варьируют от крошечных длиной в несколько сантиметров до очень больших величиной 2,5-4,1 м. Правда, таких "гигантских" изображений - единицы. Преобладают размеры от 15 до 60 см.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 xml:space="preserve">Манера изображения в целом натуралистическая с заметной схематизацией и условностью в передаче образов. Некоторые наделены сверхъестественными, вымышленными чертами и деталями. Имеется немало загадочных рисунков. </w:t>
      </w:r>
    </w:p>
    <w:p w:rsidR="00BE0B94" w:rsidRDefault="00BE0B94" w:rsidP="00BE0B94">
      <w:pPr>
        <w:spacing w:before="120"/>
        <w:ind w:firstLine="567"/>
        <w:jc w:val="both"/>
      </w:pPr>
      <w:r w:rsidRPr="00685611">
        <w:t>Петроглифы наглядно свидетельствуют о способности первобытного человека обобщать, фиксировать и хранить необходимую информацию, выделять в окружающем мире наиболее существенные сферы, качества, свойства, персонифицировать и олицетворять их, переводить в символы и строить из них мир символов; на основе земных создавать неземные образы. Выбитые изображения давали возможность непосредственного личностного контакта и общения с этими неземными, сверхъестественными образами и силами.</w:t>
      </w:r>
    </w:p>
    <w:p w:rsidR="00BE0B94" w:rsidRPr="00685611" w:rsidRDefault="00BE0B94" w:rsidP="00BE0B94">
      <w:pPr>
        <w:spacing w:before="120"/>
        <w:ind w:firstLine="567"/>
        <w:jc w:val="both"/>
      </w:pPr>
      <w:r w:rsidRPr="00685611">
        <w:t xml:space="preserve">В качестве объектов культа выступают либо человекоподобные образы, либо звери и птицы, наделенные какими-то необычными свойствами. Создав представления об окружающем мире, его главных силах, связях и отношениях, люди обретали чувство опоры и устойчивости, стабильности окружающего мира и собственной жизни.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B94"/>
    <w:rsid w:val="000A2C38"/>
    <w:rsid w:val="00616072"/>
    <w:rsid w:val="00621C3E"/>
    <w:rsid w:val="00685611"/>
    <w:rsid w:val="008B35EE"/>
    <w:rsid w:val="00B42C45"/>
    <w:rsid w:val="00B47B6A"/>
    <w:rsid w:val="00BE0B94"/>
    <w:rsid w:val="00D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DCCF4A0-E87C-4E1A-A51D-DE24551F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9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BE0B94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3114</Words>
  <Characters>1776</Characters>
  <Application>Microsoft Office Word</Application>
  <DocSecurity>0</DocSecurity>
  <Lines>14</Lines>
  <Paragraphs>9</Paragraphs>
  <ScaleCrop>false</ScaleCrop>
  <Company>Home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Петроглифы</dc:title>
  <dc:subject/>
  <dc:creator>User</dc:creator>
  <cp:keywords/>
  <dc:description/>
  <cp:lastModifiedBy>admin</cp:lastModifiedBy>
  <cp:revision>2</cp:revision>
  <dcterms:created xsi:type="dcterms:W3CDTF">2014-01-25T09:06:00Z</dcterms:created>
  <dcterms:modified xsi:type="dcterms:W3CDTF">2014-01-25T09:06:00Z</dcterms:modified>
</cp:coreProperties>
</file>