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62" w:rsidRPr="00835BED" w:rsidRDefault="004B2062" w:rsidP="004B2062">
      <w:pPr>
        <w:spacing w:before="120"/>
        <w:jc w:val="center"/>
        <w:rPr>
          <w:sz w:val="28"/>
          <w:szCs w:val="28"/>
          <w:lang w:val="ru-RU"/>
        </w:rPr>
      </w:pPr>
      <w:r w:rsidRPr="00835BED">
        <w:rPr>
          <w:sz w:val="28"/>
          <w:szCs w:val="28"/>
          <w:lang w:val="ru-RU"/>
        </w:rPr>
        <w:t>Подготовка к лабораторным анализам крови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Современную медицину невозможно представить себе без исследований крови. По данным Всемирной организации здравоохранения, лабораторная диагностика дает до 80% информации о состоянии здоровья человека. Правильность результата анализов крови зависит как от уровня оснащенности лаборатории, так и от точного соблюдения пациентом правил подготовки к анализам.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проведения биохимического обследования или для определения уровня гормонов требуется взять у пациента не менее 2 мл крови. Такое количество можно набрать только из вены. В этом случае существенно снижается вероятность нарушения целостности клеток крови.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Строго натощак выполняют биохимические исследования на содержание в крови глюкозы, креатинина, билирубина, триглицеридов, липидного профиля и других.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необходимо сдавать анализ натощак, то между последним прием пищи и взятием крови должно пройти не менее восьми часов (для триглицеридов – не менее двенадцати). Сок, чай, кофе, тем более с сахаром, - тоже еда, поэтому придется отказаться от них. Можно пить воду. Желательно за 1-2 дня до обследования исключить из рациона жирное, жареное и алкоголь. Если накануне состоялось обильное застолье, перенесите лабораторное исследование на 1-2 дня, а за час до взятия крови воздержитесь от курения.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предстоит общий анализ крови, последний прием пищи должен быть не менее чем за 1 час до ее сдачи и может состоять из несладкого чай, несладкой каши без молока, масла и яблока.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Остальные анализы крови не требуют строгих ограничений. Например, если пациент уже был инфицирован, то концентрация антител к ряду инфекций в его крови окажется стабильной в любое время суток, а также до, во время или после еды. Поэтому сдавать кровь на наличие антител к ВИЧ, вирусным гепатитам, краснухе, цитомегаловирусу и другим инфекционным заболеваниям можно утром, днем или вечером без предварительного голодания.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Содержание многих аналитов в крови подвержено суточным (циркадным) колебаниям, поэтому кровь для определения ТТГ, паратгормона, а также железа сдают натощак до строго до 12 часов утра. В целом исследование уровня гормонов желательно проводить всегда в одно и то же время. В этом случае сравнительный анализ полученных результатов будет более корректным.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Перед взятием крови рекомендуется отдохнуть 10-15 минут в приемной и успокоиться.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Кровь на анализ сдают до начала приема лекарственных средств (например, антибиотиков и химиотерапевтических препаратов) или не ранее чем через 10-14 дней после их отмены. Если Вы принимаете какие-либо медикаменты, обязательно предупредите об этом лечащего врача и процедурную медсестру.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Лабораторное обследование не следует проводить непосредственно после рентгенографии, ректального исследования или физиотерапевтических процедур.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исследовании на наличие инфекций следует учитывать, что в зависимости от периода инфицированности и состояния иммунной системы у любого пациента может быть отрицательный результат анализов, но тем не менее он полностью не исключает инфекции. В сомнительных случаях рекомендуется провести повторное обследование через некоторый промежуток времени, но не раньше чем через 3-4 недели.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гормональных исследованиях у женщин репродуктивного возраста (примерно с 12-13 лет и до наступления климактерического периода) на результаты влияют физиологические факторы, связанные со стадией менструального цикла.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правило, кровь для определения уровня ФСГ и ЛГ сдают на 4-6 день менструального цикла, для определения уровня эстрадиола и прогестерона – на 21-23 день цикла.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После того как необходимое количество крови набрано в пробирку, согните руку в локте и подержите ее в таком положении 10-15 минут для уменьшения вероятности образования гематомы в месте прокола вены.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в день проведения лабораторного исследования вы испытываете головокружение, слабость, предобморочное состояние, предупредите заранее процедурную сестру – кровь у вас возьмут в положении лежа.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Во многих лабораториях могут провести анонимное обследование, но если вам нужен официальный результат, возьмите с собой паспорт.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Анонимные результаты не принимают при госпитализации, в ОВИРах, посольствах и в некоторых других местах.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Хочется напомнить, что точную картину состояния здоровья позволяют получить анализы, проводимые систематически. До 30-40 лет их следует проходить ежегодно, а после 40- один раз в полгода. Комплекс регулярного лабораторного исследования позволяет получить первичную достоверную оценку здоровья. В него входят: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Биохимический анализ крови (11 основных показателей). Характеризует состояние функций печени, почек, углеводного, белкового и жирового обменов.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Общие анализы крови и мочи, определение С-реактивного белка. Эти тесты покажут наличие или отсутствие воспалительных процессов в организме.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Диагностика наиболее опасных инфекций – сифилиса и вирусных гепатитов В и С.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имеет место отклонение от нормальных значений хоть одного из показателей, то следует обратиться ко врачу. </w:t>
      </w:r>
    </w:p>
    <w:p w:rsidR="004B2062" w:rsidRPr="005A7324" w:rsidRDefault="004B2062" w:rsidP="004B206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Помните, что составить оптимальную программу лабораторного исследования может только лечащий врач, имеющий возможность наблюдать состояние пациента и объяснить необходимость назначения тех или иных анализов и методов исследований, а также интерпретировать их результаты.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062"/>
    <w:rsid w:val="0024253C"/>
    <w:rsid w:val="0031418A"/>
    <w:rsid w:val="004B2062"/>
    <w:rsid w:val="005A2562"/>
    <w:rsid w:val="005A7324"/>
    <w:rsid w:val="00835BED"/>
    <w:rsid w:val="009E79D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1CC0D7-6A33-4123-AC63-45C51DD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6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2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4465</Characters>
  <Application>Microsoft Office Word</Application>
  <DocSecurity>0</DocSecurity>
  <Lines>37</Lines>
  <Paragraphs>10</Paragraphs>
  <ScaleCrop>false</ScaleCrop>
  <Company>Home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лабораторным анализам крови</dc:title>
  <dc:subject/>
  <dc:creator>Alena</dc:creator>
  <cp:keywords/>
  <dc:description/>
  <cp:lastModifiedBy>admin</cp:lastModifiedBy>
  <cp:revision>2</cp:revision>
  <dcterms:created xsi:type="dcterms:W3CDTF">2014-02-16T21:44:00Z</dcterms:created>
  <dcterms:modified xsi:type="dcterms:W3CDTF">2014-02-16T21:44:00Z</dcterms:modified>
</cp:coreProperties>
</file>