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0E" w:rsidRDefault="00CC540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ПОДМОСКОВНАЯ ПАЛЕСТИНА</w:t>
      </w:r>
    </w:p>
    <w:p w:rsidR="00CC540E" w:rsidRDefault="00CC540E">
      <w:pPr>
        <w:pStyle w:val="2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CC540E" w:rsidRDefault="00CC540E">
      <w:pPr>
        <w:pStyle w:val="a3"/>
        <w:spacing w:line="240" w:lineRule="auto"/>
        <w:ind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Архитектурный ансамбль Воскресенского Ново-Иерусалимского монастыря -  один из красивейших в богатой истории древнерусского зодчества. Монастырь был основан в 1656 году патриархом Никоном (1605-1681), главой русской церкви с 1652 по1666 год. И по замыслу его основателя должен был стать центром Святых мест, создаваемых близ Москвы "в образ и подобие" Святых мест Палестины, связанных с событиями земной жизни Иисуса Христа.</w:t>
      </w:r>
    </w:p>
    <w:p w:rsidR="00CC540E" w:rsidRDefault="00CC540E">
      <w:pPr>
        <w:pStyle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CC540E" w:rsidRDefault="00CC540E">
      <w:pPr>
        <w:pStyle w:val="a3"/>
        <w:tabs>
          <w:tab w:val="left" w:pos="480"/>
        </w:tabs>
        <w:spacing w:line="186" w:lineRule="atLeast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В соответствии с замыслом некоторые подмонастырские села, окрестные холмы и долины получили соответствующие наименования.В частности, река Истра стала именоваться рекой Иорданом, возвышенность к востоку от монастыря названа Елеоном, а высокий холм на северо-западе - Фавором. Почти на берегу реки, в 300-х метрах от монастыря, был построен для патриарха Скит (1658-1662) с церковью Богоявления.</w:t>
      </w:r>
    </w:p>
    <w:p w:rsidR="00CC540E" w:rsidRDefault="00CC540E">
      <w:pPr>
        <w:pStyle w:val="a3"/>
        <w:spacing w:line="186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Центральным сооружением всего комплекса "Подмосковной Палестины" является Воскресенский собор, задуманный и построенный как топографическая копия храма Гроба Господня в Иерусалиме. Грандиозным сооружением объединены основные христианские святыни: место казни Христа - Голгофа - придел, расположенный между первым и вторым этажом в юго-восточной части центрального объема, и место обретения Креста Господня в подземной церкви св. равноапостольных Константина и Елены, расположенной к востоку от главного алтаря.</w:t>
      </w:r>
    </w:p>
    <w:p w:rsidR="00CC540E" w:rsidRDefault="00CC540E">
      <w:pPr>
        <w:pStyle w:val="a3"/>
        <w:spacing w:line="186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Воскресенский собор строился в два этапа. С 1658 по 1666 год строительными работами руководил сам основатель монастыря. В 1666 году строительные работы были прекращены в связи с опалой, постигшей патриарха Никона. Достраивался храм с 1679 по 1685 год. В 1681 в приделе Усекновения главы св. пророка Иоанна Предтечи, под Голгофой, был похоронен патриарх Никон.</w:t>
      </w:r>
    </w:p>
    <w:p w:rsidR="00CC540E" w:rsidRDefault="00CC540E">
      <w:pPr>
        <w:pStyle w:val="a3"/>
        <w:spacing w:line="186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Уникальным и не имеющим себе равных является керамический декор Воскресенского собора. В XVII веке снаружи и изнутри  храм украсили керамические пояса, наличники, порталы и иконостасы. Многоцветные рельефные изразцы, имеющие не только декоративное, но и формообразующее значение, заняли место цветных мраморов и резных каменных орнаментов прототипа. Над украшением собора изразцами под руководством Петра Ивановича Заборского - "золотых, серебряных, медных, ценинных дел изрядного ремесленного изыскателя" трудились прославленные мастера - Степан Иванов(Полубес), Игнатий Максимов и его ученики. Во всем своем первоначальном блеске изразцовый декор не сохранился, однако то, что осталось, и сейчас поражает разнообразием и совершенством исполнения.</w:t>
      </w:r>
    </w:p>
    <w:p w:rsidR="00CC540E" w:rsidRDefault="00CC540E">
      <w:pPr>
        <w:pStyle w:val="a3"/>
        <w:spacing w:line="186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1723 году рухнуло первоначальное перекрытие ротонды - кирпичный шатер, перекрывающий 22-х-метровый  пролет. Разрушения 1723 года были усугублены пожаром 1726-го года.</w:t>
      </w:r>
    </w:p>
    <w:p w:rsidR="00CC540E" w:rsidRDefault="00CC540E">
      <w:pPr>
        <w:pStyle w:val="a3"/>
        <w:spacing w:line="186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середине XVIII столетия под руководством архитектора И.Ф.Мичурина, а затем К.И.Бланка Воскресенский собор частично перестраивается и переоформляется в стиле барокко. По проекту Ф.Б.Растрелли возводится деревянный шатер над значительно перестроенной ротондой. В интерьерах храма главенствующее место занял пышный лепной декор, включивший в себя фрагменты керамического убранства XVII века и живописные композиции.</w:t>
      </w:r>
    </w:p>
    <w:p w:rsidR="00CC540E" w:rsidRDefault="00CC540E">
      <w:pPr>
        <w:pStyle w:val="a3"/>
        <w:spacing w:line="186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1941 году Воскресенский собор был взорван немецкими захватчиками. Исследовательские работы на руинах памятника начались уже в 1942 году. В 1975 году была восстановлена центральная глава, а в начале 1990-х годов ротонду увенчал шатер.</w:t>
      </w:r>
    </w:p>
    <w:p w:rsidR="00CC540E" w:rsidRDefault="00CC540E">
      <w:pPr>
        <w:pStyle w:val="a3"/>
        <w:spacing w:line="186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1680-1690 годах в западной части монастырской территории строят расположенные в один ряд палаты различного назначения, возводившиеся постепенно, начиная с 1660-х годов. В 1685-1692 гг. на "старых каменных службах" были выстроены теплая церковь Рождества Христова и три трапезные палаты. С юга к ним примыкают Больничные палаты с церковью Трех Святителей (освящена  в 1698 году), с севера - настоятельские покои. В самом начале XIX века все три корпуса были объединены между собой, и теперь к ним применяется единое название - Трапезные палаты.</w:t>
      </w:r>
    </w:p>
    <w:p w:rsidR="00CC540E" w:rsidRDefault="00CC540E">
      <w:pPr>
        <w:pStyle w:val="a3"/>
        <w:spacing w:line="186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Ансамбль Воскресенского Ново-Иерусалимского монастыря окончательно сформировался в 1690-х годах, когда была построена крепостная стена, включавшая в себя 8 башен и надвратный храм, освященный в 1697 году во имя Входа Иисуса Христа в Иерусалим. Стена строилась с 1692 года по проекту Якова Григорьевича Бухвостова.</w:t>
      </w:r>
    </w:p>
    <w:p w:rsidR="00CC540E" w:rsidRDefault="00CC540E">
      <w:pPr>
        <w:pStyle w:val="a3"/>
        <w:spacing w:line="186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1919 году Воскресенский Ново-Иерусалимский Ставропигиальный мужской монастырь был закрыт, и с 1920 года на его территории находится музей,  несколько раз менявший свой профиль и название. В частности, с конца 1930-х годов до 1991 года он был Московским областным краеведческим музеем. С 1992 года - Историко-архитектурный и художественный музей "Новый Иерусалим".</w:t>
      </w:r>
    </w:p>
    <w:p w:rsidR="00CC540E" w:rsidRDefault="00CC540E">
      <w:pPr>
        <w:pStyle w:val="a3"/>
        <w:spacing w:line="186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1995 году началось поэтапное возвращение монастыря Русской Православной церкви. В настоящее время на территории архитектурного ансамбля размещаются и музей, и монастырь.</w:t>
      </w:r>
    </w:p>
    <w:p w:rsidR="00CC540E" w:rsidRDefault="00CC540E">
      <w:pPr>
        <w:pStyle w:val="a3"/>
        <w:spacing w:line="186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 </w:t>
      </w:r>
    </w:p>
    <w:p w:rsidR="00CC540E" w:rsidRDefault="00CC540E">
      <w:pPr>
        <w:pStyle w:val="1"/>
      </w:pPr>
      <w:r>
        <w:t>Статья И.Корчоха "</w:t>
      </w:r>
      <w:r>
        <w:rPr>
          <w:b/>
          <w:bCs/>
          <w:sz w:val="28"/>
          <w:szCs w:val="28"/>
        </w:rPr>
        <w:t xml:space="preserve"> </w:t>
      </w:r>
      <w:r>
        <w:t>ПОДМОСКОВНАЯ ПАЛЕСТИНА"</w:t>
      </w:r>
      <w:bookmarkStart w:id="0" w:name="_GoBack"/>
      <w:bookmarkEnd w:id="0"/>
    </w:p>
    <w:sectPr w:rsidR="00CC540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DF5"/>
    <w:rsid w:val="0041561B"/>
    <w:rsid w:val="00975DF5"/>
    <w:rsid w:val="00982D93"/>
    <w:rsid w:val="00CC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8010B6-8C5D-46FD-BFE1-222B453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spacing w:line="190" w:lineRule="atLeast"/>
      <w:ind w:firstLine="567"/>
      <w:jc w:val="both"/>
    </w:pPr>
    <w:rPr>
      <w:color w:val="000000"/>
      <w:sz w:val="18"/>
      <w:szCs w:val="1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jc w:val="both"/>
    </w:pPr>
    <w:rPr>
      <w:sz w:val="18"/>
      <w:szCs w:val="1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3013</Words>
  <Characters>1718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ПОДМОСКОВНАЯ ПАЛЕСТИНА</vt:lpstr>
    </vt:vector>
  </TitlesOfParts>
  <Company>KM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ПОДМОСКОВНАЯ ПАЛЕСТИНА</dc:title>
  <dc:subject/>
  <dc:creator>N/A</dc:creator>
  <cp:keywords/>
  <dc:description/>
  <cp:lastModifiedBy>admin</cp:lastModifiedBy>
  <cp:revision>2</cp:revision>
  <dcterms:created xsi:type="dcterms:W3CDTF">2014-01-27T15:10:00Z</dcterms:created>
  <dcterms:modified xsi:type="dcterms:W3CDTF">2014-01-27T15:10:00Z</dcterms:modified>
</cp:coreProperties>
</file>