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AE" w:rsidRPr="00B807D5" w:rsidRDefault="00D274AE" w:rsidP="00D274AE">
      <w:pPr>
        <w:spacing w:before="120"/>
        <w:jc w:val="center"/>
        <w:rPr>
          <w:b/>
          <w:bCs/>
          <w:sz w:val="32"/>
          <w:szCs w:val="32"/>
        </w:rPr>
      </w:pPr>
      <w:r w:rsidRPr="00B807D5">
        <w:rPr>
          <w:b/>
          <w:bCs/>
          <w:sz w:val="32"/>
          <w:szCs w:val="32"/>
        </w:rPr>
        <w:t xml:space="preserve">Подснежник Воронова 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Galanthus woronowii Lozinsk.</w:t>
      </w:r>
    </w:p>
    <w:p w:rsidR="00D274AE" w:rsidRDefault="004A6C4D" w:rsidP="00D274A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46.2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Родовое название — от греческого “gala” — молоко, “anthos” — цветок; латинизированное woronowii — по имени Н.Н. Воронова, русского ботаника, изучавшего растения Кавказа.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Некогда подснежники считались эмблемой надежды.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Старинная легенда рассказывает, что, когда Бог изгнал из рая Адама и Еву, шел снег, и Ева озябла. В утешение ей несколько снежных хлопьев были превращены в нежные белые цветки подснежника. Замерзшей Еве они как бы подали надежду, что скоро будет потепление. С тех пор подснежник считают предвестником тепла.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Есть и другая история появления на Земле подснежников. Эту историю рассказала известная писательница Анна Саксе. Богиня снега родила дочку и назвала ее Снежинкой. Отец решил выдать ее замуж за Северного ветра. На свадьбе брат Северного ветра — Южный — пригласил ее танцевать. Это не понравилось жениху, и Северный ветер заставил Снежинку плясать вместе с ним. Танцевал и дул холодом, от чего погибали розы, деревья в цвету, которые привез Южный брат. Снежинка распорола пуховые перины, приготовленные к свадьбе, и накрыла все белым покровом. Северный ветер разозлился пуще прежнего. Тогда Южный схватил Снежинку и спрятал ее под куст. По просьбе Снежинки Южный ветер поцеловал ее, и она растаяла, упав каплей на землю. В страшной злобе Северный ветер придавил ее ледяной плитой. С тех пор под ней и находится Снежинка. Находится все время и только весной, когда Южный ветер обходит свои владения, она, услыхав его приближение, горячим дыханием растапливает снег и смотрит на него из проталины нежным взглядом...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Подснежник Воронова — эндемик Кавказа. Растет по опушкам широколиственных лесов.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Луковица диаметром до 3 см, белая, пленчатая, окружена желтовато-буроватыми наружными чешуями, часто окружена луковичками-детками. Цветочная стрелка достигает высоты 10—30 см и несет на верхушке один поникающий цветок белого цвета. Околоцветник венчиковидный, простой, с 6 листочками разной величины.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Наружные листочки длиной 15—20 мм, продолговато-обратнояйцевидные, внутренние короче наружных, более широкие, клиновидно суженные книзу, плоские, наверху выемчатые, с зеленым почковидным или сердцевидным пятном. Тычинок б, пестик с трехгнездной завязью. Листья (их 2) прикорневые, широколинейные, длиной 20—25 см, шириной 1,5—2 см, к верхушке постепенно заостряющиеся, ярко-зеленые, плоские, слегка килеватые, с 2 продольными боковыми, загнутыми на верхнюю сторону складками, особенно заметными к концу цветения. Плод — коробочка, раскрывающаяся тремя створками. Семена длиной 3 мм, неправильной формы, слегка гранистые, широкоэллиптические или шаровидные, темно-коричневые. Цветет ранней весной (в феврале — марте).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Растет в Грузии, Краснодарском крае, чаще в горах близ Черноморского побережья в нижнем и среднем горном поясе. Основные районы заготовок — Абхазия и Аджария.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Заготовляют луковицы для получения алкалоидов.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В луковицах и надземных частях растения содержание алкалоидов колеблется от 0,5 до 1,4%. Выделено несколько алкалоидов, из них главные - галантамин, ликорин (около 0,1%), галантин (0,2-0,3%). В корнях найдены ликорин, галантин, галантамидин.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Спрос на галантамин достаточно велик, поэтому для производства препарата используют и другие роды семейства амариллисовых, содержащих галантамин. Это прежде всего Унгерния Виктора - Ungernia victoris Vved, растущая на юге Средней Азии, и белоцветник летний - Leucojum aestivum L., широко распространенный на Черноморском побережье Кавказа, в Крыму.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Галантамин уменьшает активность фермента холинэстеразы и тем самым усиливает эффекты, вызываемые нейромедиатором ацетилхолином.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Галантамин повышает слюноотделение, усиливает реакцию скелетной мускулатуры на ацетилхолин, восстанавливает нарушенную нервно-мышечную проводимость, повышает тонус гладких мышц кишечника, сужает зрачки, возбуждает дыхание, отчетливо снижает кровяное давление, подавляет секрецию адреналина, служит антагонистом в отношении курареподобных веществ, малотоксичен.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В медицинской практике галантамин применяют при остаточных явлениях после перенесенного полиомиелита, при миастении и миопатии, полиневритах и радикулитах, связанных с травматическими поражениями нервной системы.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Галантамин способствует восстановлению движений в пораженных мышцах, улучшает двигательную функцию и общее состояние больных.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Из препаратов используют “Галантамина гидробромид” (бромистоводородный) в ампулах.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В Болгарии выпускают аналогичный препарат “Нивалин”.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Вследствие передозировки или повышенной чувствительности могут наблюдаться слюнотечение, брадикардия и головокружение. Из побочных явлений возможны также отек конъюнктивы, появляющийся после закапывания раствора галантамина в конъюнктивальный мешок.</w:t>
      </w:r>
    </w:p>
    <w:p w:rsidR="00D274AE" w:rsidRPr="00BE416A" w:rsidRDefault="00D274AE" w:rsidP="00D274AE">
      <w:pPr>
        <w:spacing w:before="120"/>
        <w:ind w:firstLine="567"/>
        <w:jc w:val="both"/>
      </w:pPr>
      <w:r w:rsidRPr="00BE416A">
        <w:t>Противопоказания к применению галантамина - эпилепсия, гиперкинезы, бронхиальная астма, стенокардия, брадикардия, кишечная колика.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4AE"/>
    <w:rsid w:val="00002B5A"/>
    <w:rsid w:val="0010437E"/>
    <w:rsid w:val="00316F32"/>
    <w:rsid w:val="003B1D94"/>
    <w:rsid w:val="004A6C4D"/>
    <w:rsid w:val="00616072"/>
    <w:rsid w:val="006A5004"/>
    <w:rsid w:val="00710178"/>
    <w:rsid w:val="0081563E"/>
    <w:rsid w:val="008B35EE"/>
    <w:rsid w:val="00905CC1"/>
    <w:rsid w:val="009C51B6"/>
    <w:rsid w:val="00B42C45"/>
    <w:rsid w:val="00B47B6A"/>
    <w:rsid w:val="00B807D5"/>
    <w:rsid w:val="00BE416A"/>
    <w:rsid w:val="00D2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4657859-2C0D-4C1F-A6C3-F48BBD29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4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274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Подснежник Воронова </vt:lpstr>
    </vt:vector>
  </TitlesOfParts>
  <Company>Home</Company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Подснежник Воронова </dc:title>
  <dc:subject/>
  <dc:creator>User</dc:creator>
  <cp:keywords/>
  <dc:description/>
  <cp:lastModifiedBy>admin</cp:lastModifiedBy>
  <cp:revision>2</cp:revision>
  <dcterms:created xsi:type="dcterms:W3CDTF">2014-02-14T18:45:00Z</dcterms:created>
  <dcterms:modified xsi:type="dcterms:W3CDTF">2014-02-14T18:45:00Z</dcterms:modified>
</cp:coreProperties>
</file>