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FA" w:rsidRDefault="00A529FA" w:rsidP="00663D4F">
      <w:pPr>
        <w:jc w:val="center"/>
        <w:rPr>
          <w:rFonts w:ascii="Arial" w:hAnsi="Arial" w:cs="Arial"/>
          <w:sz w:val="28"/>
          <w:szCs w:val="28"/>
        </w:rPr>
      </w:pPr>
    </w:p>
    <w:p w:rsidR="00D9194D" w:rsidRPr="00A25CFA" w:rsidRDefault="00D9194D" w:rsidP="00663D4F">
      <w:pPr>
        <w:jc w:val="center"/>
        <w:rPr>
          <w:rFonts w:ascii="Arial" w:hAnsi="Arial" w:cs="Arial"/>
          <w:sz w:val="28"/>
          <w:szCs w:val="28"/>
        </w:rPr>
      </w:pPr>
    </w:p>
    <w:p w:rsidR="00D9194D" w:rsidRPr="00A25CFA" w:rsidRDefault="00D9194D" w:rsidP="00663D4F">
      <w:pPr>
        <w:jc w:val="center"/>
        <w:rPr>
          <w:sz w:val="36"/>
          <w:szCs w:val="36"/>
        </w:rPr>
      </w:pPr>
      <w:r w:rsidRPr="00A25CFA">
        <w:rPr>
          <w:sz w:val="36"/>
          <w:szCs w:val="36"/>
        </w:rPr>
        <w:t xml:space="preserve">Доклад на тему </w:t>
      </w:r>
    </w:p>
    <w:p w:rsidR="00D9194D" w:rsidRPr="00A25CFA" w:rsidRDefault="00D9194D" w:rsidP="00663D4F">
      <w:pPr>
        <w:jc w:val="center"/>
        <w:rPr>
          <w:sz w:val="28"/>
          <w:szCs w:val="28"/>
        </w:rPr>
      </w:pPr>
    </w:p>
    <w:p w:rsidR="00D9194D" w:rsidRPr="00A25CFA" w:rsidRDefault="00D9194D" w:rsidP="00663D4F">
      <w:pPr>
        <w:jc w:val="center"/>
        <w:rPr>
          <w:sz w:val="28"/>
          <w:szCs w:val="28"/>
        </w:rPr>
      </w:pPr>
    </w:p>
    <w:p w:rsidR="00D9194D" w:rsidRPr="00A25CFA" w:rsidRDefault="00D9194D" w:rsidP="00663D4F">
      <w:pPr>
        <w:jc w:val="center"/>
        <w:rPr>
          <w:sz w:val="28"/>
          <w:szCs w:val="28"/>
        </w:rPr>
      </w:pPr>
    </w:p>
    <w:p w:rsidR="00D9194D" w:rsidRPr="00A25CFA" w:rsidRDefault="00D9194D" w:rsidP="00663D4F">
      <w:pPr>
        <w:jc w:val="center"/>
        <w:rPr>
          <w:sz w:val="28"/>
          <w:szCs w:val="28"/>
        </w:rPr>
      </w:pPr>
    </w:p>
    <w:p w:rsidR="00D9194D" w:rsidRPr="00B82C78" w:rsidRDefault="00D9194D" w:rsidP="00663D4F">
      <w:pPr>
        <w:rPr>
          <w:sz w:val="72"/>
          <w:szCs w:val="72"/>
        </w:rPr>
      </w:pPr>
      <w:r w:rsidRPr="00A25CFA">
        <w:rPr>
          <w:sz w:val="72"/>
          <w:szCs w:val="72"/>
        </w:rPr>
        <w:t>«</w:t>
      </w:r>
      <w:r w:rsidRPr="00A25CFA">
        <w:rPr>
          <w:b/>
          <w:sz w:val="72"/>
          <w:szCs w:val="72"/>
        </w:rPr>
        <w:t>Пожары в жилых и общественных зданиях, их причины и последствия</w:t>
      </w:r>
      <w:r w:rsidRPr="00A25CFA">
        <w:rPr>
          <w:sz w:val="72"/>
          <w:szCs w:val="72"/>
        </w:rPr>
        <w:t>».</w:t>
      </w:r>
    </w:p>
    <w:p w:rsidR="00D9194D" w:rsidRDefault="00D9194D" w:rsidP="00663D4F">
      <w:pPr>
        <w:rPr>
          <w:sz w:val="28"/>
          <w:szCs w:val="28"/>
        </w:rPr>
      </w:pPr>
    </w:p>
    <w:p w:rsidR="00D9194D" w:rsidRDefault="00D9194D" w:rsidP="00B82C78">
      <w:pPr>
        <w:jc w:val="right"/>
        <w:rPr>
          <w:sz w:val="28"/>
          <w:szCs w:val="28"/>
        </w:rPr>
      </w:pPr>
    </w:p>
    <w:p w:rsidR="00D9194D" w:rsidRPr="00B82C78" w:rsidRDefault="00D9194D" w:rsidP="00B82C78">
      <w:pPr>
        <w:jc w:val="right"/>
        <w:rPr>
          <w:sz w:val="44"/>
          <w:szCs w:val="44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A25CFA" w:rsidRDefault="00D9194D" w:rsidP="00663D4F">
      <w:pPr>
        <w:rPr>
          <w:sz w:val="28"/>
          <w:szCs w:val="28"/>
        </w:rPr>
      </w:pPr>
    </w:p>
    <w:p w:rsidR="00D9194D" w:rsidRPr="00B82C78" w:rsidRDefault="00D9194D" w:rsidP="00B82C78">
      <w:pPr>
        <w:jc w:val="right"/>
        <w:rPr>
          <w:sz w:val="44"/>
          <w:szCs w:val="44"/>
        </w:rPr>
      </w:pPr>
      <w:r w:rsidRPr="00B82C78">
        <w:rPr>
          <w:sz w:val="44"/>
          <w:szCs w:val="44"/>
        </w:rPr>
        <w:t>Беловой Дарьи, ученицы 8 «Б» класса</w:t>
      </w:r>
    </w:p>
    <w:p w:rsidR="00D9194D" w:rsidRPr="00A25CFA" w:rsidRDefault="00D9194D" w:rsidP="00B82C78">
      <w:pPr>
        <w:spacing w:line="360" w:lineRule="auto"/>
        <w:jc w:val="right"/>
        <w:rPr>
          <w:sz w:val="28"/>
          <w:szCs w:val="28"/>
        </w:rPr>
      </w:pPr>
      <w:r w:rsidRPr="00B82C78">
        <w:rPr>
          <w:sz w:val="44"/>
          <w:szCs w:val="44"/>
        </w:rPr>
        <w:t xml:space="preserve">МОУ Гимназии № </w:t>
      </w:r>
      <w:smartTag w:uri="urn:schemas-microsoft-com:office:smarttags" w:element="metricconverter">
        <w:smartTagPr>
          <w:attr w:name="ProductID" w:val="4, г"/>
        </w:smartTagPr>
        <w:r w:rsidRPr="00B82C78">
          <w:rPr>
            <w:sz w:val="44"/>
            <w:szCs w:val="44"/>
          </w:rPr>
          <w:t>4, г</w:t>
        </w:r>
      </w:smartTag>
      <w:r w:rsidRPr="00B82C78">
        <w:rPr>
          <w:sz w:val="44"/>
          <w:szCs w:val="44"/>
        </w:rPr>
        <w:t>. Кстово</w:t>
      </w: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B82C78" w:rsidRDefault="00D9194D" w:rsidP="00B82C78">
      <w:pPr>
        <w:spacing w:line="360" w:lineRule="auto"/>
        <w:jc w:val="center"/>
        <w:rPr>
          <w:sz w:val="20"/>
          <w:szCs w:val="20"/>
        </w:rPr>
      </w:pPr>
      <w:r w:rsidRPr="00B82C78">
        <w:rPr>
          <w:sz w:val="20"/>
          <w:szCs w:val="20"/>
        </w:rPr>
        <w:t>2010 год.</w:t>
      </w: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</w:p>
    <w:p w:rsidR="00D9194D" w:rsidRDefault="00D9194D" w:rsidP="0068778E">
      <w:pPr>
        <w:spacing w:line="360" w:lineRule="auto"/>
        <w:jc w:val="center"/>
        <w:rPr>
          <w:b/>
          <w:i/>
          <w:sz w:val="28"/>
          <w:szCs w:val="28"/>
        </w:rPr>
      </w:pPr>
      <w:r w:rsidRPr="00A25CFA">
        <w:rPr>
          <w:b/>
          <w:sz w:val="28"/>
          <w:szCs w:val="28"/>
        </w:rPr>
        <w:t>Пожары. Причины возникновения и виды пожаров</w:t>
      </w:r>
      <w:r w:rsidRPr="00A25CFA">
        <w:rPr>
          <w:b/>
          <w:i/>
          <w:sz w:val="28"/>
          <w:szCs w:val="28"/>
        </w:rPr>
        <w:t>.</w:t>
      </w:r>
    </w:p>
    <w:p w:rsidR="00D9194D" w:rsidRPr="0068778E" w:rsidRDefault="00D9194D" w:rsidP="0068778E">
      <w:pPr>
        <w:spacing w:line="360" w:lineRule="auto"/>
        <w:rPr>
          <w:b/>
          <w:i/>
          <w:sz w:val="28"/>
          <w:szCs w:val="28"/>
        </w:rPr>
      </w:pPr>
      <w:r w:rsidRPr="00A25CFA">
        <w:rPr>
          <w:sz w:val="28"/>
          <w:szCs w:val="28"/>
        </w:rPr>
        <w:t xml:space="preserve">Пожа́р — неуправляемое, несанкционированное </w:t>
      </w:r>
      <w:hyperlink r:id="rId7" w:tooltip="Горение" w:history="1">
        <w:r w:rsidRPr="00A25CFA">
          <w:rPr>
            <w:rStyle w:val="a4"/>
            <w:color w:val="auto"/>
            <w:sz w:val="28"/>
            <w:szCs w:val="28"/>
            <w:u w:val="none"/>
          </w:rPr>
          <w:t>горение</w:t>
        </w:r>
      </w:hyperlink>
      <w:r w:rsidRPr="00A25CFA">
        <w:rPr>
          <w:sz w:val="28"/>
          <w:szCs w:val="28"/>
        </w:rPr>
        <w:t xml:space="preserve"> веществ, материалов и газовоздушных смесей вне специального </w:t>
      </w:r>
      <w:hyperlink r:id="rId8" w:tooltip="Очаг" w:history="1">
        <w:r w:rsidRPr="00A25CFA">
          <w:rPr>
            <w:rStyle w:val="a4"/>
            <w:color w:val="auto"/>
            <w:sz w:val="28"/>
            <w:szCs w:val="28"/>
            <w:u w:val="none"/>
          </w:rPr>
          <w:t>очага</w:t>
        </w:r>
      </w:hyperlink>
      <w:r w:rsidRPr="00A25CFA">
        <w:rPr>
          <w:sz w:val="28"/>
          <w:szCs w:val="28"/>
        </w:rPr>
        <w:t>, и приносящие значительный материальный ущерб, поражение людей на объектах и подвижном составе, которое подразделяется на наружные и внутренние, открытые и скрытые;</w:t>
      </w:r>
    </w:p>
    <w:p w:rsidR="00D9194D" w:rsidRPr="00A25CFA" w:rsidRDefault="00D9194D" w:rsidP="00F233EA">
      <w:pPr>
        <w:spacing w:line="360" w:lineRule="auto"/>
        <w:ind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—  это горение веществ, характеризующееся существенными размерами распространения, высокими температурами и продолжительностью, представляющее опасность для людей.</w:t>
      </w:r>
    </w:p>
    <w:p w:rsidR="00D9194D" w:rsidRPr="00A25CFA" w:rsidRDefault="00D9194D" w:rsidP="0068778E">
      <w:pPr>
        <w:spacing w:line="360" w:lineRule="auto"/>
        <w:jc w:val="center"/>
        <w:rPr>
          <w:sz w:val="28"/>
          <w:szCs w:val="28"/>
        </w:rPr>
      </w:pPr>
      <w:r w:rsidRPr="00A25CFA">
        <w:rPr>
          <w:sz w:val="28"/>
          <w:szCs w:val="28"/>
        </w:rPr>
        <w:t>Причинами возникновения пожаров чаще всего являются: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неосторожное обращение с огнем; 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несоблюдение правил эксплуатации производственного             оборудования;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самовозгорание веществ и материалов;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разряды статического </w:t>
      </w:r>
      <w:hyperlink r:id="rId9" w:tooltip="Электричество" w:history="1">
        <w:r w:rsidRPr="00A25CFA">
          <w:rPr>
            <w:rStyle w:val="a4"/>
            <w:color w:val="auto"/>
            <w:sz w:val="28"/>
            <w:szCs w:val="28"/>
            <w:u w:val="none"/>
          </w:rPr>
          <w:t>электричества</w:t>
        </w:r>
      </w:hyperlink>
      <w:r w:rsidRPr="00A25CFA">
        <w:rPr>
          <w:sz w:val="28"/>
          <w:szCs w:val="28"/>
        </w:rPr>
        <w:t>;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грозовые разряды; 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некачественное строительство зданий и сооружений;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пренебрежение правилами техники безопасности;</w:t>
      </w:r>
    </w:p>
    <w:p w:rsidR="00D9194D" w:rsidRPr="00A25CFA" w:rsidRDefault="00D9194D" w:rsidP="00F233E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поджоги. </w:t>
      </w:r>
    </w:p>
    <w:p w:rsidR="00D9194D" w:rsidRPr="00A25CFA" w:rsidRDefault="00D9194D" w:rsidP="006877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5CFA">
        <w:rPr>
          <w:sz w:val="28"/>
          <w:szCs w:val="28"/>
        </w:rPr>
        <w:t xml:space="preserve">В зависимости от места возникновения различают: </w:t>
      </w:r>
    </w:p>
    <w:p w:rsidR="00D9194D" w:rsidRPr="00A25CFA" w:rsidRDefault="00D9194D" w:rsidP="00F233E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пожары на транспортных средствах; </w:t>
      </w:r>
    </w:p>
    <w:p w:rsidR="00D9194D" w:rsidRPr="00A25CFA" w:rsidRDefault="00D9194D" w:rsidP="00F233E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степные и полевые пожары; </w:t>
      </w:r>
    </w:p>
    <w:p w:rsidR="00D9194D" w:rsidRPr="00A25CFA" w:rsidRDefault="00D9194D" w:rsidP="00F233E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подземные пожары в </w:t>
      </w:r>
      <w:hyperlink r:id="rId10" w:tooltip="Шахта" w:history="1">
        <w:r w:rsidRPr="00A25CFA">
          <w:rPr>
            <w:rStyle w:val="a4"/>
            <w:color w:val="auto"/>
            <w:sz w:val="28"/>
            <w:szCs w:val="28"/>
            <w:u w:val="none"/>
          </w:rPr>
          <w:t>шахтах</w:t>
        </w:r>
      </w:hyperlink>
      <w:r w:rsidRPr="00A25CFA">
        <w:rPr>
          <w:sz w:val="28"/>
          <w:szCs w:val="28"/>
        </w:rPr>
        <w:t xml:space="preserve"> и </w:t>
      </w:r>
      <w:hyperlink r:id="rId11" w:tooltip="Рудник" w:history="1">
        <w:r w:rsidRPr="00A25CFA">
          <w:rPr>
            <w:rStyle w:val="a4"/>
            <w:color w:val="auto"/>
            <w:sz w:val="28"/>
            <w:szCs w:val="28"/>
            <w:u w:val="none"/>
          </w:rPr>
          <w:t>рудниках</w:t>
        </w:r>
      </w:hyperlink>
      <w:r w:rsidRPr="00A25CFA">
        <w:rPr>
          <w:sz w:val="28"/>
          <w:szCs w:val="28"/>
        </w:rPr>
        <w:t xml:space="preserve">; </w:t>
      </w:r>
    </w:p>
    <w:p w:rsidR="00D9194D" w:rsidRPr="00A25CFA" w:rsidRDefault="00D9194D" w:rsidP="00F233E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торфяные и лесные пожары; </w:t>
      </w:r>
    </w:p>
    <w:p w:rsidR="00D9194D" w:rsidRPr="00A25CFA" w:rsidRDefault="00D9194D" w:rsidP="00F233E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пожары в зданиях и сооружениях. </w:t>
      </w:r>
    </w:p>
    <w:p w:rsidR="00D9194D" w:rsidRPr="00A25CFA" w:rsidRDefault="00D9194D" w:rsidP="00B14AC9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Последние, в свою очередь, подразделяются на наружные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 xml:space="preserve">(открытые), при которых хорошо просматриваются </w:t>
      </w:r>
      <w:hyperlink r:id="rId12" w:tooltip="Пламя" w:history="1">
        <w:r w:rsidRPr="00A25CFA">
          <w:rPr>
            <w:rStyle w:val="a4"/>
            <w:color w:val="auto"/>
            <w:sz w:val="28"/>
            <w:szCs w:val="28"/>
            <w:u w:val="none"/>
          </w:rPr>
          <w:t>пламя</w:t>
        </w:r>
      </w:hyperlink>
      <w:r w:rsidRPr="00A25CFA">
        <w:rPr>
          <w:sz w:val="28"/>
          <w:szCs w:val="28"/>
        </w:rPr>
        <w:t xml:space="preserve"> и </w:t>
      </w:r>
      <w:hyperlink r:id="rId13" w:tooltip="Дым" w:history="1">
        <w:r w:rsidRPr="00A25CFA">
          <w:rPr>
            <w:rStyle w:val="a4"/>
            <w:color w:val="auto"/>
            <w:sz w:val="28"/>
            <w:szCs w:val="28"/>
            <w:u w:val="none"/>
          </w:rPr>
          <w:t>дым</w:t>
        </w:r>
      </w:hyperlink>
      <w:r w:rsidRPr="00A25CFA">
        <w:rPr>
          <w:sz w:val="28"/>
          <w:szCs w:val="28"/>
        </w:rPr>
        <w:t>, и внутренние (закрытые), характеризующиеся скрытыми путями распространения пламени.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Риск фатальных исходов от пожаров составляет примерно 8×10</w:t>
      </w:r>
      <w:r w:rsidRPr="00A25CFA">
        <w:rPr>
          <w:sz w:val="28"/>
          <w:szCs w:val="28"/>
          <w:vertAlign w:val="superscript"/>
        </w:rPr>
        <w:t xml:space="preserve"> – 5 </w:t>
      </w:r>
      <w:r w:rsidRPr="00A25CFA">
        <w:rPr>
          <w:sz w:val="28"/>
          <w:szCs w:val="28"/>
        </w:rPr>
        <w:t xml:space="preserve">чел/год. Нормативная вероятность фатальных исходов на пожаре – 10 </w:t>
      </w:r>
      <w:r w:rsidRPr="00A25CFA">
        <w:rPr>
          <w:sz w:val="28"/>
          <w:szCs w:val="28"/>
          <w:vertAlign w:val="superscript"/>
        </w:rPr>
        <w:t xml:space="preserve">– 6 </w:t>
      </w:r>
      <w:r w:rsidRPr="00A25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 xml:space="preserve">характеристикой разрушительного действия пожара является </w:t>
      </w:r>
      <w:hyperlink r:id="rId14" w:tooltip="Температура" w:history="1">
        <w:r w:rsidRPr="00A25CFA">
          <w:rPr>
            <w:rStyle w:val="a4"/>
            <w:color w:val="auto"/>
            <w:sz w:val="28"/>
            <w:szCs w:val="28"/>
            <w:u w:val="none"/>
          </w:rPr>
          <w:t>температура</w:t>
        </w:r>
      </w:hyperlink>
      <w:r w:rsidRPr="00A25CFA">
        <w:rPr>
          <w:sz w:val="28"/>
          <w:szCs w:val="28"/>
        </w:rPr>
        <w:t xml:space="preserve">, развивающаяся при горении. Для жилых домов и общественных зданий температуры внутри помещения достигают 800—900 °С. Как правило, наиболее высокие температуры возникают при наружных пожарах и в среднем составляют от 1000—1350 °C, а при горении </w:t>
      </w:r>
      <w:hyperlink r:id="rId15" w:tooltip="Термит" w:history="1">
        <w:r w:rsidRPr="00A25CFA">
          <w:rPr>
            <w:rStyle w:val="a4"/>
            <w:color w:val="auto"/>
            <w:sz w:val="28"/>
            <w:szCs w:val="28"/>
            <w:u w:val="none"/>
          </w:rPr>
          <w:t>термита</w:t>
        </w:r>
      </w:hyperlink>
      <w:r w:rsidRPr="00A25CFA">
        <w:rPr>
          <w:sz w:val="28"/>
          <w:szCs w:val="28"/>
        </w:rPr>
        <w:t>, электрона, магния максимальная температура достигает 2000-</w:t>
      </w:r>
      <w:smartTag w:uri="urn:schemas-microsoft-com:office:smarttags" w:element="metricconverter">
        <w:smartTagPr>
          <w:attr w:name="ProductID" w:val="2004 г"/>
        </w:smartTagPr>
        <w:r w:rsidRPr="00A25CFA">
          <w:rPr>
            <w:sz w:val="28"/>
            <w:szCs w:val="28"/>
          </w:rPr>
          <w:t>3000 °C</w:t>
        </w:r>
      </w:smartTag>
      <w:r w:rsidRPr="00A25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 xml:space="preserve">Пространство вокруг зоны горения, в котором температура в результате </w:t>
      </w:r>
      <w:hyperlink r:id="rId16" w:tooltip="Теплообмен" w:history="1">
        <w:r w:rsidRPr="00A25CFA">
          <w:rPr>
            <w:rStyle w:val="a4"/>
            <w:color w:val="auto"/>
            <w:sz w:val="28"/>
            <w:szCs w:val="28"/>
            <w:u w:val="none"/>
          </w:rPr>
          <w:t>теплообмена</w:t>
        </w:r>
      </w:hyperlink>
      <w:r w:rsidRPr="00A25CFA">
        <w:rPr>
          <w:sz w:val="28"/>
          <w:szCs w:val="28"/>
        </w:rPr>
        <w:t xml:space="preserve"> достигает значений, вызывающих разрушающее воздействие на окружающие предметы и опасных для человека, называют зоной теплового воздействия. Принято считать, что в зону теплового воздействия, окружающую зону горения, входит </w:t>
      </w:r>
      <w:hyperlink r:id="rId17" w:tooltip="Территория" w:history="1">
        <w:r w:rsidRPr="00A25CFA">
          <w:rPr>
            <w:rStyle w:val="a4"/>
            <w:color w:val="auto"/>
            <w:sz w:val="28"/>
            <w:szCs w:val="28"/>
            <w:u w:val="none"/>
          </w:rPr>
          <w:t>территория</w:t>
        </w:r>
      </w:hyperlink>
      <w:r w:rsidRPr="00A25CFA">
        <w:rPr>
          <w:sz w:val="28"/>
          <w:szCs w:val="28"/>
        </w:rPr>
        <w:t xml:space="preserve">, на которой температура смеси воздуха и газообразных продуктов сгорания не меньше 60-80 °С. </w:t>
      </w:r>
    </w:p>
    <w:p w:rsidR="00D9194D" w:rsidRDefault="00D9194D" w:rsidP="0068778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Факторы, </w:t>
      </w:r>
      <w:r w:rsidRPr="00A25CFA">
        <w:rPr>
          <w:b/>
          <w:sz w:val="28"/>
          <w:szCs w:val="28"/>
        </w:rPr>
        <w:t>представляющие опасность для людей при пожарах</w:t>
      </w:r>
      <w:r w:rsidRPr="00A25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94D" w:rsidRPr="00A25CFA" w:rsidRDefault="00D9194D" w:rsidP="0068778E">
      <w:pPr>
        <w:spacing w:line="360" w:lineRule="auto"/>
        <w:jc w:val="center"/>
        <w:rPr>
          <w:sz w:val="28"/>
          <w:szCs w:val="28"/>
        </w:rPr>
      </w:pPr>
      <w:r w:rsidRPr="00A25CFA">
        <w:rPr>
          <w:sz w:val="28"/>
          <w:szCs w:val="28"/>
        </w:rPr>
        <w:t>При пожарах для людей представляют опасность следующие факторы: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открытый огонь и искры;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повышенная температура окружающей среды и предметов;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токсичные продукты горения и термического разложения;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дым;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пониженная концентрация кислорода;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осколки, части разрушившихся аппаратов, агрегатов, установок, конструкций;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электрический ток, возникший в результате выноса высокого напряжения на токопроводящие части конструкций, аппаратов, агрегатов;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опасные факторы взрыва, происшедшего вследствие пожара;</w:t>
      </w:r>
    </w:p>
    <w:p w:rsidR="00D9194D" w:rsidRPr="00A25CFA" w:rsidRDefault="00D9194D" w:rsidP="00F233E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огнетушащие средства.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Повышенные интенсивность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теплового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потока и температура воздуха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могут вызвать ожоги кожного покрова, дыхательных путей и ожоговый шок (возбуждение или заторможенность вплоть до спутанного сознания или его потери).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Токсичные продукты горения,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выделяемые при пожарах, содержат от 50 до 100 химических соединений, которые могут оказывать токсическое воздействие на человека. К наиболее токсичным и часто встречающимся относятся оксид углерода СО и диоксид углерода СО</w:t>
      </w:r>
      <w:r w:rsidRPr="00A25CFA">
        <w:rPr>
          <w:sz w:val="28"/>
          <w:szCs w:val="28"/>
          <w:vertAlign w:val="subscript"/>
        </w:rPr>
        <w:t>2</w:t>
      </w:r>
      <w:r w:rsidRPr="00A25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Опасность СО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 xml:space="preserve">заключается в том, что он в 200 – 300 раз лучше, чем кислород, взаимодействует с гемоглобином крови, образуя при этом карбоксигемоглобин </w:t>
      </w:r>
      <w:r w:rsidRPr="00A25CFA">
        <w:rPr>
          <w:sz w:val="28"/>
          <w:szCs w:val="28"/>
          <w:lang w:val="en-US"/>
        </w:rPr>
        <w:t>HbCO</w:t>
      </w:r>
      <w:r w:rsidRPr="00A25CFA">
        <w:rPr>
          <w:sz w:val="28"/>
          <w:szCs w:val="28"/>
        </w:rPr>
        <w:t>. При этом наступает кислородное голодание.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Опасность СО</w:t>
      </w:r>
      <w:r w:rsidRPr="00A25CFA">
        <w:rPr>
          <w:sz w:val="28"/>
          <w:szCs w:val="28"/>
          <w:vertAlign w:val="subscript"/>
        </w:rPr>
        <w:t>2</w:t>
      </w:r>
      <w:r w:rsidRPr="00A25CFA">
        <w:rPr>
          <w:sz w:val="28"/>
          <w:szCs w:val="28"/>
        </w:rPr>
        <w:t xml:space="preserve"> заключается в том, что он замещает кислород в крови, ускоряет дыхание, что приводит к ингаляции большого количества других</w:t>
      </w:r>
      <w:r>
        <w:rPr>
          <w:sz w:val="28"/>
          <w:szCs w:val="28"/>
        </w:rPr>
        <w:t xml:space="preserve"> газов в опасных концентрациях. </w:t>
      </w:r>
      <w:r w:rsidRPr="00A25CFA">
        <w:rPr>
          <w:sz w:val="28"/>
          <w:szCs w:val="28"/>
        </w:rPr>
        <w:t>Пониженная концентрация кислорода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во вдыхаемом воздухе при пожарах даже при отсутствии токсичных продуктов горения может препятствовать эвакуации и привести к гибели людей.</w:t>
      </w:r>
    </w:p>
    <w:p w:rsidR="00D9194D" w:rsidRPr="00A25CFA" w:rsidRDefault="00D9194D" w:rsidP="0068778E">
      <w:pPr>
        <w:spacing w:line="360" w:lineRule="auto"/>
        <w:jc w:val="center"/>
        <w:rPr>
          <w:sz w:val="28"/>
          <w:szCs w:val="28"/>
        </w:rPr>
      </w:pPr>
      <w:r w:rsidRPr="00A25CFA">
        <w:rPr>
          <w:b/>
          <w:sz w:val="28"/>
          <w:szCs w:val="28"/>
        </w:rPr>
        <w:t>Причины возникновения пожаров в зданиях</w:t>
      </w:r>
      <w:r w:rsidRPr="00A25CFA">
        <w:rPr>
          <w:sz w:val="28"/>
          <w:szCs w:val="28"/>
        </w:rPr>
        <w:t>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На жилой сектор приходится от 70 до 80% от общего числа пожаров, происходящих ежегодно в Российской Федерации. Основное количество пожаров в жилье происходит по вине людей, находящихся в состоянии ограниченной дееспособности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(состояние опьянения, психические заболевания, возрастная немощь  и т. д.). В жилых домах гибнет около 90% от общего количества погибших при пожаре по стране. Главные причины гибели людей при пожарах - действие продуктов горения (до 76% от общего числа погибших) и высокая температура (до 19% от общего числа погибших). К числу объективных причин относится высокая степень изношенности жилого фонда, причем здесь речь идет и о конструкциях зданий, и об их инженерном обеспечении;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Наличие в квартирах и жилых домах легковоспламеняющихся предметов, синтетических изделий и разнообразной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бытовой техники, с одной стороны, увеличивает потенциальную возможность возникновения пожаров, а с другой стороны, делает даже самый незначительный пожар опасным для жизни и здоровья людей из-за выделения ядовитых газов при горении синтетических материалов.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Другими источниками пожарной опасности являются: подвалы, чердаки, санитарно-кухонные узлы.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Наименее опасны в пожарном отношении малоэтажные здания из несгораемых материалов (кирпича, железобетона), наибольшую же опасность представляют здания из деревянных конструкций. Кроме того, большую опасность представляет применение сгораемых теплозвукоизоляционных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материалов (опилок, листьев, торфа и т. п.), в особенности полимерных (пенополистирола, пенополиуретана и др.). Большинство малоэтажных жилых домов имеют печное отопление. По статистическим данным, примерно каждый десятый пожар в жилом доме и надворных постройках происходит от неисправности печей и дымоходов</w:t>
      </w:r>
      <w:r w:rsidRPr="00A25CFA">
        <w:rPr>
          <w:b/>
          <w:sz w:val="28"/>
          <w:szCs w:val="28"/>
        </w:rPr>
        <w:t>,</w:t>
      </w:r>
      <w:r w:rsidRPr="00A25CFA">
        <w:rPr>
          <w:sz w:val="28"/>
          <w:szCs w:val="28"/>
        </w:rPr>
        <w:t xml:space="preserve"> их неправильного устройства или эксплуатации. Многоэтажные дома, как правило, основной вид жилья в крупных населенных пунктах. Особенностью, усугубляющей пожарную опасность жилых зданий, является наличие встроенных в них помещений иного назначения: учреждений торговли, связи, коммунально-бытового назначения, общественного питания и др. При возникновении пожара во встроенном помещении возникает угроза для жизни людей, живущих на верхних этажах.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В зданиях высотой более пяти этажей есть мусоропроводы и лифты, которые также могут представлять опасность с точки зрения возможного задымления. </w:t>
      </w:r>
    </w:p>
    <w:p w:rsidR="00D9194D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Пожары в многоэтажных жилых зданиях могут распространяться по кабельным коммуникациям, если проемы в местах прохождения труб не заделаны строительным раствором или бетоном.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Для зданий повышенной этажности характерны быстрое развитие пожара по вертикали и большая сложность спасательных работ. Продукты горения движутся в сторону лестничных клеток и шахт лифтов. Скорость их распространения по вертикали может превышать 10 и более метров в минуту. В течение нескольких минут здание полностью задымляется, и находиться в помещениях без средств защиты органов дыхания невозможно. Наиболее интенсивно происходит задымление верхних этажей, особенно с подветренной стороны.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От высокой температуры управление лифтами выходит из строя, и кабины блокируются в шахтах. Быстро установить место нахождения лифта при отключенном электропитании не представляется возможным и люди, находящиеся в нем, погибают. При пожаре на верхних этажах очень сложно производить разведку пожара, спасение людей и подачу средств тушения.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Следует также добавить, что фактором, существенно повышающим пожарную опасность многоэтажных зданий и зданий повышенной этажности, является высокая вероятность позднего обнаружения пожара в случае отсутствия или нахождения в неисправном состоянии соответствующих систем</w:t>
      </w:r>
      <w:r>
        <w:rPr>
          <w:sz w:val="28"/>
          <w:szCs w:val="28"/>
        </w:rPr>
        <w:t xml:space="preserve"> пожарной автоматики. </w:t>
      </w:r>
      <w:r w:rsidRPr="00A25CFA">
        <w:rPr>
          <w:sz w:val="28"/>
          <w:szCs w:val="28"/>
        </w:rPr>
        <w:t>Учитывая увеличение объема строительства жилых зданий сверхнормативной высоты и принимая во внимание актуальность вопросов их противопожарной защиты, МЧС России приняло решение о проверке данных зданий с привлечением специалистов других ведомств.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Группа общественных зданий включает весьма широкий спектр зданий, отличающихся по количеству присутствующих в них людей, по количеству пожарной нагрузки, а также по характеру (режиму) функционирования. Кроме того, в пределах каждого из перечисленных признаков наблюдаются существенные различия, требующие дифференцированного подхода к решению задач по обеспечению пожарной безопасности. Так, при решении вопроса обеспечения безопасности людей в случае пожара, необходимо учитывать психофизиологические особенности присутствующего в здании контингента, степень его ознакомленности с планировочными особенностями здания, а также уровень готовности к восприятию сигнала о пожаре и выполнению необходимых действий по эвакуации из здания.</w:t>
      </w:r>
      <w:r w:rsidRPr="00A25CFA">
        <w:rPr>
          <w:b/>
          <w:sz w:val="28"/>
          <w:szCs w:val="28"/>
        </w:rPr>
        <w:t xml:space="preserve"> </w:t>
      </w:r>
      <w:r w:rsidRPr="00A25CFA">
        <w:rPr>
          <w:sz w:val="28"/>
          <w:szCs w:val="28"/>
        </w:rPr>
        <w:t>С точки зрения обеспечения защиты находящихся в здании материальных ценностей следует учитывать не только размеры ожидаемого материального ущерба, но и социальную значимость возможных потерь от пожара. Это относится прежде всего к зданиям музеев, архивов, библиотек, а также к зданиям, являющимся памятниками истории и архитектуры. Для таких зданий следует учитывать также возможность ущерба, наносимого огнетушащими средствами в ходе работы оперативных подразделений, а также при ложных срабатываниях установок автоматического пожаротушения. В общественных зданиях происходит около 7% пожаров от общего количества пожаров в Российской Федерации. На пожарах в общественных зданиях погибает в среднем от 6 до 7 % всех погибших на пожарах.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Среди условий, способствующих гибели людей, на первом месте по прежнему стоит алкогольное (или наркотическое) опьянение.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К факторам, способствующим гибели людей, следует отнести и такие явления, как увеличивающуюся насыщенность помещений общественных зданий материалами, выделяющими при горении особо опасные вещества (HСl, HCN и т.д.), а также увеличение количества различных энергетических источников, используемых в быту.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 xml:space="preserve">По причинам пожаров в общественных зданиях в среднем за последние годы основное место занимают пожары от неосторожного обращения с огнем – 36,5% от всех пожаров в общественных зданиях. По причине нарушения правил эксплуатации электрооборудования и бытовых электроприборов возникло 32,4% всех пожаров. Поджоги составляют 10,2% от всех пожаров в общественных зданиях. </w:t>
      </w:r>
    </w:p>
    <w:p w:rsidR="00D9194D" w:rsidRPr="00A25CFA" w:rsidRDefault="00D9194D" w:rsidP="00B82C78">
      <w:pPr>
        <w:spacing w:line="360" w:lineRule="auto"/>
        <w:jc w:val="center"/>
        <w:rPr>
          <w:sz w:val="28"/>
          <w:szCs w:val="28"/>
        </w:rPr>
      </w:pPr>
      <w:r w:rsidRPr="00A25CFA">
        <w:rPr>
          <w:sz w:val="28"/>
          <w:szCs w:val="28"/>
        </w:rPr>
        <w:t>Таким образом, в жилых и общественных зданиях пожар в основном возникает из-за :</w:t>
      </w:r>
    </w:p>
    <w:p w:rsidR="00D9194D" w:rsidRPr="00A25CFA" w:rsidRDefault="00D9194D" w:rsidP="00F233EA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неисправности электросети и электроприборов; </w:t>
      </w:r>
    </w:p>
    <w:p w:rsidR="00D9194D" w:rsidRPr="00A25CFA" w:rsidRDefault="00D9194D" w:rsidP="00F233EA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утечки газа;</w:t>
      </w:r>
    </w:p>
    <w:p w:rsidR="00D9194D" w:rsidRPr="00A25CFA" w:rsidRDefault="00D9194D" w:rsidP="00F233EA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возгорания электроприборов, оставленных под напряжением без присмотра;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неосторожного обращения и шалости детей с огнем;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использования неисправных или самодельных отопительных приборов; 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оставленных открытыми дверей топок (печей, каминов);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выброса горящей золы вблизи строений;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беспечности и небрежности в обращении с огнем;</w:t>
      </w:r>
    </w:p>
    <w:p w:rsidR="00D9194D" w:rsidRPr="00A25CFA" w:rsidRDefault="00D9194D" w:rsidP="00A25CF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курение. </w:t>
      </w:r>
    </w:p>
    <w:p w:rsidR="00D9194D" w:rsidRPr="00A25CFA" w:rsidRDefault="00D9194D" w:rsidP="001E3EAF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Но значительный материальный ущерб наносят пожары в жилых и общественных зданиях, особенно в зданиях повышенной этажности, по электротехническим причинам. По данным статистики, среди общего количества пожаров, возникших по электротехническим причинам, доля пожаров в жилых и общественных зданиях превышает 50%. Больше всего таких пожаров возникает в процессе эксплуатации кабелей, проводов, электроустановочных изделий и электрических приборов. Согласно статистике, наибольшее количество зарегистрированных в 2004 г. пожаров (72,4%) и потерь от них (34,4%) приходилось на жилой сектор.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Распространение пожара</w:t>
      </w:r>
      <w:r>
        <w:rPr>
          <w:sz w:val="28"/>
          <w:szCs w:val="28"/>
        </w:rPr>
        <w:t xml:space="preserve"> в жилых зданиях чаще всего про</w:t>
      </w:r>
      <w:r w:rsidRPr="00A25CFA">
        <w:rPr>
          <w:sz w:val="28"/>
          <w:szCs w:val="28"/>
        </w:rPr>
        <w:t>исходит из-за поступления свежего воздуха, дающего дополнительный приток кислорода, по вентиляционн</w:t>
      </w:r>
      <w:r>
        <w:rPr>
          <w:sz w:val="28"/>
          <w:szCs w:val="28"/>
        </w:rPr>
        <w:t xml:space="preserve">ым каналам, через окна и двери. </w:t>
      </w:r>
      <w:r w:rsidRPr="00A25CFA">
        <w:rPr>
          <w:sz w:val="28"/>
          <w:szCs w:val="28"/>
        </w:rPr>
        <w:t>Вот почему не рекомендуется разбивать стекла в окнах горящего помещен</w:t>
      </w:r>
      <w:r>
        <w:rPr>
          <w:sz w:val="28"/>
          <w:szCs w:val="28"/>
        </w:rPr>
        <w:t xml:space="preserve">ия и оставлять открытыми двери. </w:t>
      </w:r>
      <w:r w:rsidRPr="00A25CFA">
        <w:rPr>
          <w:sz w:val="28"/>
          <w:szCs w:val="28"/>
        </w:rPr>
        <w:t>В жилых и общественных зданиях огонь быстро распространяется по оборудованию и мебели, отделке и облицовке, выполненным из сгораемых материалов, по сгораемым конструкциям, вентиляционным каналам и другим сантехническим коммуникациям.</w:t>
      </w:r>
    </w:p>
    <w:p w:rsidR="00D9194D" w:rsidRPr="00A25CFA" w:rsidRDefault="00D9194D" w:rsidP="00B82C78">
      <w:pPr>
        <w:spacing w:line="360" w:lineRule="auto"/>
        <w:jc w:val="center"/>
        <w:rPr>
          <w:sz w:val="28"/>
          <w:szCs w:val="28"/>
        </w:rPr>
      </w:pPr>
      <w:r w:rsidRPr="00A25CFA">
        <w:rPr>
          <w:sz w:val="28"/>
          <w:szCs w:val="28"/>
        </w:rPr>
        <w:t>А причинами пожаров на общественных предприятиях чаще всего бывают:</w:t>
      </w:r>
    </w:p>
    <w:p w:rsidR="00D9194D" w:rsidRPr="00A25CFA" w:rsidRDefault="00D9194D" w:rsidP="00F233EA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нарушения, допущенные при проектировании и строительстве зданий и сооружений; </w:t>
      </w:r>
    </w:p>
    <w:p w:rsidR="00D9194D" w:rsidRPr="00A25CFA" w:rsidRDefault="00D9194D" w:rsidP="00F233EA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несоблюдение элементарных мер пожарной безопасности производственным персоналом и неосторожное обращение с огнем; </w:t>
      </w:r>
    </w:p>
    <w:p w:rsidR="00D9194D" w:rsidRPr="00A25CFA" w:rsidRDefault="00D9194D" w:rsidP="00F233EA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нарушение правил пожарной безопасности технологического характера в процессе работы промышленного предприятия (например, при проведении сварочных работ);</w:t>
      </w:r>
    </w:p>
    <w:p w:rsidR="00D9194D" w:rsidRPr="00A25CFA" w:rsidRDefault="00D9194D" w:rsidP="00F233EA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 при эксплуатации электрооборудования и электроустановок; </w:t>
      </w:r>
    </w:p>
    <w:p w:rsidR="00D9194D" w:rsidRPr="00A25CFA" w:rsidRDefault="00D9194D" w:rsidP="0068778E">
      <w:pPr>
        <w:numPr>
          <w:ilvl w:val="0"/>
          <w:numId w:val="34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использование в производственном процессе неисправного оборудования. Распространению пожара на промышленных предприятиях способствуют: </w:t>
      </w:r>
    </w:p>
    <w:p w:rsidR="00D9194D" w:rsidRPr="00A25CFA" w:rsidRDefault="00D9194D" w:rsidP="00F233EA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скопление значительного количества горючих веществ и материалов на производственных и складских площадях; </w:t>
      </w:r>
    </w:p>
    <w:p w:rsidR="00D9194D" w:rsidRPr="00A25CFA" w:rsidRDefault="00D9194D" w:rsidP="00F233EA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наличие путей, создающих возможность распространения пламени и продуктов горения на смежные установки и соседние помещения;</w:t>
      </w:r>
    </w:p>
    <w:p w:rsidR="00D9194D" w:rsidRPr="00A25CFA" w:rsidRDefault="00D9194D" w:rsidP="00F233EA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 внезапное появление в процессе пожара факторов, ускоряющих его развитие; </w:t>
      </w:r>
    </w:p>
    <w:p w:rsidR="00D9194D" w:rsidRPr="00A25CFA" w:rsidRDefault="00D9194D" w:rsidP="00F233EA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запоздалое обнаружение возникшего пожара и сообщение о нем в пожарную часть; </w:t>
      </w:r>
    </w:p>
    <w:p w:rsidR="00D9194D" w:rsidRPr="00A25CFA" w:rsidRDefault="00D9194D" w:rsidP="00F233EA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отсутствие или неисправность стационарных и первичных средств тушения пожара; </w:t>
      </w:r>
    </w:p>
    <w:p w:rsidR="00D9194D" w:rsidRPr="00A25CFA" w:rsidRDefault="00D9194D" w:rsidP="0068778E">
      <w:pPr>
        <w:numPr>
          <w:ilvl w:val="0"/>
          <w:numId w:val="35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5CFA">
        <w:rPr>
          <w:sz w:val="28"/>
          <w:szCs w:val="28"/>
        </w:rPr>
        <w:t xml:space="preserve">неправильные действия людей при тушении пожара. </w:t>
      </w:r>
    </w:p>
    <w:p w:rsidR="00D9194D" w:rsidRPr="0068778E" w:rsidRDefault="00D9194D" w:rsidP="0068778E">
      <w:pPr>
        <w:spacing w:line="360" w:lineRule="auto"/>
        <w:ind w:firstLine="709"/>
        <w:jc w:val="center"/>
        <w:rPr>
          <w:sz w:val="28"/>
          <w:szCs w:val="28"/>
        </w:rPr>
      </w:pPr>
      <w:r w:rsidRPr="00A25CFA">
        <w:rPr>
          <w:b/>
          <w:sz w:val="28"/>
          <w:szCs w:val="28"/>
        </w:rPr>
        <w:t>Заключение</w:t>
      </w:r>
      <w:r w:rsidRPr="00A25CFA">
        <w:rPr>
          <w:sz w:val="28"/>
          <w:szCs w:val="28"/>
        </w:rPr>
        <w:t>.</w:t>
      </w:r>
    </w:p>
    <w:p w:rsidR="00D9194D" w:rsidRPr="00A25CFA" w:rsidRDefault="00D9194D" w:rsidP="00477B71">
      <w:pPr>
        <w:spacing w:line="360" w:lineRule="auto"/>
        <w:jc w:val="both"/>
        <w:rPr>
          <w:sz w:val="28"/>
          <w:szCs w:val="28"/>
        </w:rPr>
      </w:pPr>
      <w:r w:rsidRPr="00A25CFA">
        <w:rPr>
          <w:sz w:val="28"/>
          <w:szCs w:val="28"/>
        </w:rPr>
        <w:t>Пожары наносят ощутимый ущерб экономике, и часто приводят к увечью и гибели людей. Формирование и развитие противопожарных требований происходит на основе анализа реальных и потенциальных пожаров, масштабов материального ущерба, возможной гибели людей, а также учета основных факторов, влияющих на эти показатели. В странах с достаточно высокой плотностью населения в год приходится по одному пожару на каждые 10–15 человек. Девять из десяти пожаров ликвидируются гражданским населением, и сведения о них остаются неизвестными. Прямой и косвенный материальный урон, наносимый пожарами, в масштабах экономики стран составляет от сотен миллионов до десятков миллиардов долларов. Анализ пожаров во всех странах свидетельствует о непрерывном увеличении их числа, сопровождающегося большим материальным ущербом и человеческими жертвами.</w:t>
      </w:r>
      <w:r>
        <w:rPr>
          <w:sz w:val="28"/>
          <w:szCs w:val="28"/>
        </w:rPr>
        <w:t xml:space="preserve"> </w:t>
      </w:r>
      <w:r w:rsidRPr="00A25CFA">
        <w:rPr>
          <w:sz w:val="28"/>
          <w:szCs w:val="28"/>
        </w:rPr>
        <w:t>Анализ статических данных ряда стран позволяет выявить примерное распределение числа пожаров и потерь от них по зданиям трех основных назначений:</w:t>
      </w:r>
    </w:p>
    <w:p w:rsidR="00D9194D" w:rsidRPr="00A25CFA" w:rsidRDefault="00D9194D" w:rsidP="0068778E">
      <w:pPr>
        <w:spacing w:line="360" w:lineRule="auto"/>
        <w:rPr>
          <w:sz w:val="28"/>
          <w:szCs w:val="28"/>
        </w:rPr>
      </w:pPr>
      <w:r w:rsidRPr="00A25CFA">
        <w:rPr>
          <w:sz w:val="28"/>
          <w:szCs w:val="28"/>
        </w:rPr>
        <w:t xml:space="preserve">1) число пожаров в жилых зданиях составляет 55%, в общественных — 10%, в производственных и складских — 30%; </w:t>
      </w:r>
    </w:p>
    <w:p w:rsidR="00D9194D" w:rsidRPr="00A25CFA" w:rsidRDefault="00D9194D" w:rsidP="0068778E">
      <w:pPr>
        <w:spacing w:line="360" w:lineRule="auto"/>
        <w:rPr>
          <w:sz w:val="28"/>
          <w:szCs w:val="28"/>
        </w:rPr>
      </w:pPr>
      <w:r w:rsidRPr="00A25CFA">
        <w:rPr>
          <w:sz w:val="28"/>
          <w:szCs w:val="28"/>
        </w:rPr>
        <w:t xml:space="preserve">2) материальный ущерб в жилых зданиях составляет 35%, в общественных — 20%, в производственных и складских — 45%; </w:t>
      </w:r>
    </w:p>
    <w:p w:rsidR="00D9194D" w:rsidRDefault="00D9194D" w:rsidP="0068778E">
      <w:pPr>
        <w:spacing w:line="360" w:lineRule="auto"/>
        <w:rPr>
          <w:sz w:val="28"/>
          <w:szCs w:val="28"/>
        </w:rPr>
      </w:pPr>
      <w:r w:rsidRPr="00A25CFA">
        <w:rPr>
          <w:sz w:val="28"/>
          <w:szCs w:val="28"/>
        </w:rPr>
        <w:t xml:space="preserve">3) гибель людей на пожарах в жилых зданиях составляет 80%, в общественных — 10%, в производственных и складских — 10%. </w:t>
      </w:r>
      <w:r>
        <w:rPr>
          <w:sz w:val="28"/>
          <w:szCs w:val="28"/>
        </w:rPr>
        <w:t xml:space="preserve"> </w:t>
      </w:r>
    </w:p>
    <w:p w:rsidR="00D9194D" w:rsidRPr="00A25CFA" w:rsidRDefault="00D9194D" w:rsidP="0068778E">
      <w:pPr>
        <w:spacing w:line="360" w:lineRule="auto"/>
        <w:rPr>
          <w:sz w:val="28"/>
          <w:szCs w:val="28"/>
        </w:rPr>
      </w:pPr>
      <w:r w:rsidRPr="00A25CFA">
        <w:rPr>
          <w:rStyle w:val="a3"/>
          <w:b w:val="0"/>
          <w:bCs w:val="0"/>
          <w:color w:val="000000"/>
          <w:sz w:val="28"/>
          <w:szCs w:val="28"/>
        </w:rPr>
        <w:t>С</w:t>
      </w:r>
      <w:r w:rsidRPr="00A25CFA">
        <w:rPr>
          <w:color w:val="000000"/>
          <w:sz w:val="28"/>
          <w:szCs w:val="28"/>
        </w:rPr>
        <w:t xml:space="preserve">татистика пожаров по России показывает, что 80% пожаров происходит в жилых помещениях. Здесь же гибель и травматизм людей от дыма и огня составляет 9 случаев из 10. По данным Центра пожарной статистики КТИФ на 1 миллион человек в России при пожарах погибает более 100 человек, что в 6 раз больше, чем в США. При этом количество пожаров в год на 1 миллион человек по России составляет около 2000. </w:t>
      </w:r>
    </w:p>
    <w:p w:rsidR="00D9194D" w:rsidRDefault="00D9194D" w:rsidP="0068778E">
      <w:pPr>
        <w:spacing w:line="360" w:lineRule="auto"/>
        <w:rPr>
          <w:sz w:val="28"/>
          <w:szCs w:val="28"/>
        </w:rPr>
      </w:pPr>
    </w:p>
    <w:p w:rsidR="00D9194D" w:rsidRPr="00A25CFA" w:rsidRDefault="00D9194D" w:rsidP="0068778E">
      <w:pPr>
        <w:spacing w:line="360" w:lineRule="auto"/>
        <w:rPr>
          <w:sz w:val="28"/>
          <w:szCs w:val="28"/>
        </w:rPr>
      </w:pPr>
    </w:p>
    <w:p w:rsidR="00D9194D" w:rsidRPr="00A25CFA" w:rsidRDefault="00D9194D" w:rsidP="00477B71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477B71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477B71">
      <w:pPr>
        <w:spacing w:line="360" w:lineRule="auto"/>
        <w:jc w:val="both"/>
        <w:rPr>
          <w:sz w:val="28"/>
          <w:szCs w:val="28"/>
        </w:rPr>
      </w:pPr>
    </w:p>
    <w:p w:rsidR="00D9194D" w:rsidRPr="00A25CFA" w:rsidRDefault="00D9194D" w:rsidP="00FC7521">
      <w:pPr>
        <w:tabs>
          <w:tab w:val="left" w:pos="284"/>
          <w:tab w:val="left" w:pos="567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9194D" w:rsidRPr="00A25CFA" w:rsidSect="00F233EA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4D" w:rsidRDefault="00D9194D">
      <w:r>
        <w:separator/>
      </w:r>
    </w:p>
  </w:endnote>
  <w:endnote w:type="continuationSeparator" w:id="0">
    <w:p w:rsidR="00D9194D" w:rsidRDefault="00D9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4D" w:rsidRDefault="00D9194D" w:rsidP="00773B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194D" w:rsidRDefault="00D9194D" w:rsidP="00773B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4D" w:rsidRDefault="00D9194D" w:rsidP="00773B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9FA">
      <w:rPr>
        <w:rStyle w:val="a9"/>
        <w:noProof/>
      </w:rPr>
      <w:t>2</w:t>
    </w:r>
    <w:r>
      <w:rPr>
        <w:rStyle w:val="a9"/>
      </w:rPr>
      <w:fldChar w:fldCharType="end"/>
    </w:r>
  </w:p>
  <w:p w:rsidR="00D9194D" w:rsidRDefault="00D9194D" w:rsidP="00773B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4D" w:rsidRDefault="00D9194D">
      <w:r>
        <w:separator/>
      </w:r>
    </w:p>
  </w:footnote>
  <w:footnote w:type="continuationSeparator" w:id="0">
    <w:p w:rsidR="00D9194D" w:rsidRDefault="00D9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C2A"/>
    <w:multiLevelType w:val="hybridMultilevel"/>
    <w:tmpl w:val="733C55C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A07376"/>
    <w:multiLevelType w:val="hybridMultilevel"/>
    <w:tmpl w:val="D0585996"/>
    <w:lvl w:ilvl="0" w:tplc="6172C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244E7"/>
    <w:multiLevelType w:val="multilevel"/>
    <w:tmpl w:val="B6ECF080"/>
    <w:lvl w:ilvl="0">
      <w:start w:val="1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6B20959"/>
    <w:multiLevelType w:val="hybridMultilevel"/>
    <w:tmpl w:val="751E9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B305B"/>
    <w:multiLevelType w:val="hybridMultilevel"/>
    <w:tmpl w:val="2D407BF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090F9C"/>
    <w:multiLevelType w:val="hybridMultilevel"/>
    <w:tmpl w:val="35B84720"/>
    <w:lvl w:ilvl="0" w:tplc="69AE9A8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32785F"/>
    <w:multiLevelType w:val="hybridMultilevel"/>
    <w:tmpl w:val="6FDE35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55190D"/>
    <w:multiLevelType w:val="hybridMultilevel"/>
    <w:tmpl w:val="7780EC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F0639"/>
    <w:multiLevelType w:val="hybridMultilevel"/>
    <w:tmpl w:val="0EF654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031D94"/>
    <w:multiLevelType w:val="hybridMultilevel"/>
    <w:tmpl w:val="E1A8A6B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9EC6FFD"/>
    <w:multiLevelType w:val="hybridMultilevel"/>
    <w:tmpl w:val="86E81018"/>
    <w:lvl w:ilvl="0" w:tplc="69AE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A153DB"/>
    <w:multiLevelType w:val="multilevel"/>
    <w:tmpl w:val="9B3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C2FAA"/>
    <w:multiLevelType w:val="hybridMultilevel"/>
    <w:tmpl w:val="9E98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0B4D47"/>
    <w:multiLevelType w:val="hybridMultilevel"/>
    <w:tmpl w:val="C2804D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1ED7F4B"/>
    <w:multiLevelType w:val="hybridMultilevel"/>
    <w:tmpl w:val="7820ED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21F13FA"/>
    <w:multiLevelType w:val="hybridMultilevel"/>
    <w:tmpl w:val="B6ECF080"/>
    <w:lvl w:ilvl="0" w:tplc="BDAC2646">
      <w:start w:val="1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EAE5310"/>
    <w:multiLevelType w:val="hybridMultilevel"/>
    <w:tmpl w:val="938A8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EF91EC6"/>
    <w:multiLevelType w:val="hybridMultilevel"/>
    <w:tmpl w:val="DF6CE3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FF0FCD"/>
    <w:multiLevelType w:val="hybridMultilevel"/>
    <w:tmpl w:val="FDC4F076"/>
    <w:lvl w:ilvl="0" w:tplc="69AE9A8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6B2167"/>
    <w:multiLevelType w:val="hybridMultilevel"/>
    <w:tmpl w:val="539AB7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1F08CE"/>
    <w:multiLevelType w:val="hybridMultilevel"/>
    <w:tmpl w:val="0AEC5E88"/>
    <w:lvl w:ilvl="0" w:tplc="0419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1">
    <w:nsid w:val="44554190"/>
    <w:multiLevelType w:val="hybridMultilevel"/>
    <w:tmpl w:val="E45AD33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7A42689"/>
    <w:multiLevelType w:val="hybridMultilevel"/>
    <w:tmpl w:val="027A4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372C0"/>
    <w:multiLevelType w:val="hybridMultilevel"/>
    <w:tmpl w:val="F3E2A47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C297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D655D3E"/>
    <w:multiLevelType w:val="hybridMultilevel"/>
    <w:tmpl w:val="60EA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E6799"/>
    <w:multiLevelType w:val="hybridMultilevel"/>
    <w:tmpl w:val="411E745A"/>
    <w:lvl w:ilvl="0" w:tplc="0419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7">
    <w:nsid w:val="4F204991"/>
    <w:multiLevelType w:val="hybridMultilevel"/>
    <w:tmpl w:val="1C7E5E2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4F8F6EF5"/>
    <w:multiLevelType w:val="hybridMultilevel"/>
    <w:tmpl w:val="F3E6720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AE6C3A"/>
    <w:multiLevelType w:val="hybridMultilevel"/>
    <w:tmpl w:val="3A6E2244"/>
    <w:lvl w:ilvl="0" w:tplc="69AE9A8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16A0771"/>
    <w:multiLevelType w:val="multilevel"/>
    <w:tmpl w:val="3BB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F1C26"/>
    <w:multiLevelType w:val="hybridMultilevel"/>
    <w:tmpl w:val="2D1E4E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993F57"/>
    <w:multiLevelType w:val="hybridMultilevel"/>
    <w:tmpl w:val="29A643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C33C9"/>
    <w:multiLevelType w:val="hybridMultilevel"/>
    <w:tmpl w:val="B64620F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99732FA"/>
    <w:multiLevelType w:val="hybridMultilevel"/>
    <w:tmpl w:val="494657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0D000F"/>
    <w:multiLevelType w:val="hybridMultilevel"/>
    <w:tmpl w:val="F03496B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ABD505E"/>
    <w:multiLevelType w:val="hybridMultilevel"/>
    <w:tmpl w:val="E674722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5AB16F4"/>
    <w:multiLevelType w:val="hybridMultilevel"/>
    <w:tmpl w:val="974223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75E555E"/>
    <w:multiLevelType w:val="hybridMultilevel"/>
    <w:tmpl w:val="DB4ED8F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C2928CD"/>
    <w:multiLevelType w:val="hybridMultilevel"/>
    <w:tmpl w:val="B42810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835E71"/>
    <w:multiLevelType w:val="hybridMultilevel"/>
    <w:tmpl w:val="D9FE872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4926684"/>
    <w:multiLevelType w:val="hybridMultilevel"/>
    <w:tmpl w:val="24F2B66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99D4E63"/>
    <w:multiLevelType w:val="hybridMultilevel"/>
    <w:tmpl w:val="0D362F5A"/>
    <w:lvl w:ilvl="0" w:tplc="0419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3">
    <w:nsid w:val="7B374A73"/>
    <w:multiLevelType w:val="hybridMultilevel"/>
    <w:tmpl w:val="F25AFCC4"/>
    <w:lvl w:ilvl="0" w:tplc="89C0296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44">
    <w:nsid w:val="7F4F54C2"/>
    <w:multiLevelType w:val="hybridMultilevel"/>
    <w:tmpl w:val="4764134E"/>
    <w:lvl w:ilvl="0" w:tplc="69AE9A8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37"/>
  </w:num>
  <w:num w:numId="6">
    <w:abstractNumId w:val="13"/>
  </w:num>
  <w:num w:numId="7">
    <w:abstractNumId w:val="23"/>
  </w:num>
  <w:num w:numId="8">
    <w:abstractNumId w:val="41"/>
  </w:num>
  <w:num w:numId="9">
    <w:abstractNumId w:val="36"/>
  </w:num>
  <w:num w:numId="10">
    <w:abstractNumId w:val="17"/>
  </w:num>
  <w:num w:numId="11">
    <w:abstractNumId w:val="31"/>
  </w:num>
  <w:num w:numId="12">
    <w:abstractNumId w:val="20"/>
  </w:num>
  <w:num w:numId="13">
    <w:abstractNumId w:val="42"/>
  </w:num>
  <w:num w:numId="14">
    <w:abstractNumId w:val="39"/>
  </w:num>
  <w:num w:numId="15">
    <w:abstractNumId w:val="7"/>
  </w:num>
  <w:num w:numId="16">
    <w:abstractNumId w:val="9"/>
  </w:num>
  <w:num w:numId="17">
    <w:abstractNumId w:val="43"/>
  </w:num>
  <w:num w:numId="18">
    <w:abstractNumId w:val="30"/>
  </w:num>
  <w:num w:numId="19">
    <w:abstractNumId w:val="22"/>
  </w:num>
  <w:num w:numId="20">
    <w:abstractNumId w:val="32"/>
  </w:num>
  <w:num w:numId="21">
    <w:abstractNumId w:val="33"/>
  </w:num>
  <w:num w:numId="22">
    <w:abstractNumId w:val="3"/>
  </w:num>
  <w:num w:numId="23">
    <w:abstractNumId w:val="40"/>
  </w:num>
  <w:num w:numId="24">
    <w:abstractNumId w:val="18"/>
  </w:num>
  <w:num w:numId="25">
    <w:abstractNumId w:val="15"/>
  </w:num>
  <w:num w:numId="26">
    <w:abstractNumId w:val="44"/>
  </w:num>
  <w:num w:numId="27">
    <w:abstractNumId w:val="29"/>
  </w:num>
  <w:num w:numId="28">
    <w:abstractNumId w:val="35"/>
  </w:num>
  <w:num w:numId="29">
    <w:abstractNumId w:val="26"/>
  </w:num>
  <w:num w:numId="30">
    <w:abstractNumId w:val="6"/>
  </w:num>
  <w:num w:numId="31">
    <w:abstractNumId w:val="27"/>
  </w:num>
  <w:num w:numId="32">
    <w:abstractNumId w:val="5"/>
  </w:num>
  <w:num w:numId="33">
    <w:abstractNumId w:val="4"/>
  </w:num>
  <w:num w:numId="34">
    <w:abstractNumId w:val="0"/>
  </w:num>
  <w:num w:numId="35">
    <w:abstractNumId w:val="21"/>
  </w:num>
  <w:num w:numId="36">
    <w:abstractNumId w:val="28"/>
  </w:num>
  <w:num w:numId="37">
    <w:abstractNumId w:val="11"/>
  </w:num>
  <w:num w:numId="38">
    <w:abstractNumId w:val="34"/>
  </w:num>
  <w:num w:numId="39">
    <w:abstractNumId w:val="2"/>
  </w:num>
  <w:num w:numId="40">
    <w:abstractNumId w:val="38"/>
  </w:num>
  <w:num w:numId="41">
    <w:abstractNumId w:val="19"/>
  </w:num>
  <w:num w:numId="42">
    <w:abstractNumId w:val="8"/>
  </w:num>
  <w:num w:numId="43">
    <w:abstractNumId w:val="25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D4F"/>
    <w:rsid w:val="000356BA"/>
    <w:rsid w:val="000B4616"/>
    <w:rsid w:val="000C1C93"/>
    <w:rsid w:val="000E06EB"/>
    <w:rsid w:val="000F6041"/>
    <w:rsid w:val="00105712"/>
    <w:rsid w:val="0012632E"/>
    <w:rsid w:val="00157206"/>
    <w:rsid w:val="001945A3"/>
    <w:rsid w:val="001B3F36"/>
    <w:rsid w:val="001C01A0"/>
    <w:rsid w:val="001E3EAF"/>
    <w:rsid w:val="001E5930"/>
    <w:rsid w:val="002146D2"/>
    <w:rsid w:val="00220A89"/>
    <w:rsid w:val="0022567F"/>
    <w:rsid w:val="00242A46"/>
    <w:rsid w:val="00243133"/>
    <w:rsid w:val="00265386"/>
    <w:rsid w:val="002B1838"/>
    <w:rsid w:val="003206E5"/>
    <w:rsid w:val="003377F3"/>
    <w:rsid w:val="00344A5B"/>
    <w:rsid w:val="00367A3C"/>
    <w:rsid w:val="003929FA"/>
    <w:rsid w:val="003C3327"/>
    <w:rsid w:val="003C3D7F"/>
    <w:rsid w:val="003E2876"/>
    <w:rsid w:val="00400A9C"/>
    <w:rsid w:val="004074A8"/>
    <w:rsid w:val="004248C4"/>
    <w:rsid w:val="00433688"/>
    <w:rsid w:val="00435234"/>
    <w:rsid w:val="004357C4"/>
    <w:rsid w:val="00443D36"/>
    <w:rsid w:val="004749CF"/>
    <w:rsid w:val="00477B71"/>
    <w:rsid w:val="00497DC5"/>
    <w:rsid w:val="004B328A"/>
    <w:rsid w:val="004B75A1"/>
    <w:rsid w:val="004E7612"/>
    <w:rsid w:val="004F6D9B"/>
    <w:rsid w:val="00507813"/>
    <w:rsid w:val="00523DBA"/>
    <w:rsid w:val="00535C81"/>
    <w:rsid w:val="00567ED9"/>
    <w:rsid w:val="00570BAB"/>
    <w:rsid w:val="00577484"/>
    <w:rsid w:val="00590ADD"/>
    <w:rsid w:val="005C64C5"/>
    <w:rsid w:val="005D6274"/>
    <w:rsid w:val="005D65E9"/>
    <w:rsid w:val="005E2830"/>
    <w:rsid w:val="006222C5"/>
    <w:rsid w:val="00663D4F"/>
    <w:rsid w:val="00677BEF"/>
    <w:rsid w:val="0068778E"/>
    <w:rsid w:val="0069555E"/>
    <w:rsid w:val="006B1691"/>
    <w:rsid w:val="0072361F"/>
    <w:rsid w:val="00773B35"/>
    <w:rsid w:val="00773EDE"/>
    <w:rsid w:val="007772CD"/>
    <w:rsid w:val="007B4A9E"/>
    <w:rsid w:val="007C30EB"/>
    <w:rsid w:val="007C6979"/>
    <w:rsid w:val="00835F0C"/>
    <w:rsid w:val="00895D73"/>
    <w:rsid w:val="009065A6"/>
    <w:rsid w:val="00920EDB"/>
    <w:rsid w:val="009307C0"/>
    <w:rsid w:val="0095080A"/>
    <w:rsid w:val="009624AE"/>
    <w:rsid w:val="009F0D13"/>
    <w:rsid w:val="00A04EAD"/>
    <w:rsid w:val="00A05BD5"/>
    <w:rsid w:val="00A25CFA"/>
    <w:rsid w:val="00A529FA"/>
    <w:rsid w:val="00A61EB5"/>
    <w:rsid w:val="00A763B5"/>
    <w:rsid w:val="00A77C5D"/>
    <w:rsid w:val="00A959BA"/>
    <w:rsid w:val="00AA3263"/>
    <w:rsid w:val="00AD51E3"/>
    <w:rsid w:val="00B14AC9"/>
    <w:rsid w:val="00B26D86"/>
    <w:rsid w:val="00B36739"/>
    <w:rsid w:val="00B54285"/>
    <w:rsid w:val="00B82C78"/>
    <w:rsid w:val="00B92996"/>
    <w:rsid w:val="00BB61BA"/>
    <w:rsid w:val="00BD057F"/>
    <w:rsid w:val="00C14C87"/>
    <w:rsid w:val="00C857B9"/>
    <w:rsid w:val="00C95B25"/>
    <w:rsid w:val="00C9729B"/>
    <w:rsid w:val="00CC1EC9"/>
    <w:rsid w:val="00CC36AE"/>
    <w:rsid w:val="00CF3E28"/>
    <w:rsid w:val="00D275E7"/>
    <w:rsid w:val="00D377FD"/>
    <w:rsid w:val="00D411E3"/>
    <w:rsid w:val="00D67DE7"/>
    <w:rsid w:val="00D80869"/>
    <w:rsid w:val="00D9194D"/>
    <w:rsid w:val="00D93C0E"/>
    <w:rsid w:val="00DA4841"/>
    <w:rsid w:val="00DA58A8"/>
    <w:rsid w:val="00DB3873"/>
    <w:rsid w:val="00DC02AA"/>
    <w:rsid w:val="00DC6F1D"/>
    <w:rsid w:val="00DD7363"/>
    <w:rsid w:val="00E00D63"/>
    <w:rsid w:val="00E05E55"/>
    <w:rsid w:val="00E10A83"/>
    <w:rsid w:val="00E1590D"/>
    <w:rsid w:val="00E45383"/>
    <w:rsid w:val="00E51EE5"/>
    <w:rsid w:val="00E55B33"/>
    <w:rsid w:val="00E64D8D"/>
    <w:rsid w:val="00EC1871"/>
    <w:rsid w:val="00EC7DF7"/>
    <w:rsid w:val="00F233EA"/>
    <w:rsid w:val="00F35649"/>
    <w:rsid w:val="00F65FCA"/>
    <w:rsid w:val="00F94E1F"/>
    <w:rsid w:val="00FA592B"/>
    <w:rsid w:val="00FC7521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9955-D9D5-4C78-A750-39C04F6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0A89"/>
    <w:rPr>
      <w:rFonts w:cs="Times New Roman"/>
      <w:b/>
      <w:bCs/>
    </w:rPr>
  </w:style>
  <w:style w:type="character" w:styleId="a4">
    <w:name w:val="Hyperlink"/>
    <w:basedOn w:val="a0"/>
    <w:rsid w:val="00AA3263"/>
    <w:rPr>
      <w:rFonts w:cs="Times New Roman"/>
      <w:color w:val="0000FF"/>
      <w:u w:val="single"/>
    </w:rPr>
  </w:style>
  <w:style w:type="paragraph" w:styleId="a5">
    <w:name w:val="Normal (Web)"/>
    <w:basedOn w:val="a"/>
    <w:rsid w:val="00AA3263"/>
    <w:pPr>
      <w:spacing w:before="100" w:beforeAutospacing="1" w:after="100" w:afterAutospacing="1"/>
    </w:pPr>
  </w:style>
  <w:style w:type="table" w:styleId="a6">
    <w:name w:val="Table Grid"/>
    <w:basedOn w:val="a1"/>
    <w:rsid w:val="00D8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73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F35649"/>
    <w:rPr>
      <w:rFonts w:cs="Times New Roman"/>
      <w:sz w:val="24"/>
      <w:szCs w:val="24"/>
    </w:rPr>
  </w:style>
  <w:style w:type="character" w:styleId="a9">
    <w:name w:val="page number"/>
    <w:basedOn w:val="a0"/>
    <w:rsid w:val="00773B35"/>
    <w:rPr>
      <w:rFonts w:cs="Times New Roman"/>
    </w:rPr>
  </w:style>
  <w:style w:type="paragraph" w:styleId="aa">
    <w:name w:val="header"/>
    <w:basedOn w:val="a"/>
    <w:link w:val="ab"/>
    <w:rsid w:val="00E6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F356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7%D0%B0%D0%B3" TargetMode="External"/><Relationship Id="rId13" Type="http://schemas.openxmlformats.org/officeDocument/2006/relationships/hyperlink" Target="http://ru.wikipedia.org/wiki/%D0%94%D1%8B%D0%B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3%D0%BE%D1%80%D0%B5%D0%BD%D0%B8%D0%B5" TargetMode="External"/><Relationship Id="rId12" Type="http://schemas.openxmlformats.org/officeDocument/2006/relationships/hyperlink" Target="http://ru.wikipedia.org/wiki/%D0%9F%D0%BB%D0%B0%D0%BC%D1%8F" TargetMode="External"/><Relationship Id="rId17" Type="http://schemas.openxmlformats.org/officeDocument/2006/relationships/hyperlink" Target="http://ru.wikipedia.org/wiki/%D0%A2%D0%B5%D1%80%D1%80%D0%B8%D1%82%D0%BE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5%D0%BF%D0%BB%D0%BE%D0%BE%D0%B1%D0%BC%D0%B5%D0%B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0%D1%83%D0%B4%D0%BD%D0%B8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2%D0%B5%D1%80%D0%BC%D0%B8%D1%82" TargetMode="External"/><Relationship Id="rId10" Type="http://schemas.openxmlformats.org/officeDocument/2006/relationships/hyperlink" Target="http://ru.wikipedia.org/wiki/%D0%A8%D0%B0%D1%85%D1%82%D0%B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B%D0%B5%D0%BA%D1%82%D1%80%D0%B8%D1%87%D0%B5%D1%81%D1%82%D0%B2%D0%BE" TargetMode="External"/><Relationship Id="rId14" Type="http://schemas.openxmlformats.org/officeDocument/2006/relationships/hyperlink" Target="http://ru.wikipedia.org/wiki/%D0%A2%D0%B5%D0%BC%D0%BF%D0%B5%D1%80%D0%B0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Университет</vt:lpstr>
    </vt:vector>
  </TitlesOfParts>
  <Company>XXX</Company>
  <LinksUpToDate>false</LinksUpToDate>
  <CharactersWithSpaces>15926</CharactersWithSpaces>
  <SharedDoc>false</SharedDoc>
  <HLinks>
    <vt:vector size="66" baseType="variant">
      <vt:variant>
        <vt:i4>5242958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http://ru.wikipedia.org/wiki/%D0%A2%D0%B5%D1%80%D1%80%D0%B8%D1%82%D0%BE%D1%80%D0%B8%D1%8F</vt:lpwstr>
      </vt:variant>
      <vt:variant>
        <vt:lpwstr/>
      </vt:variant>
      <vt:variant>
        <vt:i4>720970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http://ru.wikipedia.org/wiki/%D0%A2%D0%B5%D0%BF%D0%BB%D0%BE%D0%BE%D0%B1%D0%BC%D0%B5%D0%BD</vt:lpwstr>
      </vt:variant>
      <vt:variant>
        <vt:lpwstr/>
      </vt:variant>
      <vt:variant>
        <vt:i4>720962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http://ru.wikipedia.org/wiki/%D0%A2%D0%B5%D1%80%D0%BC%D0%B8%D1%82</vt:lpwstr>
      </vt:variant>
      <vt:variant>
        <vt:lpwstr/>
      </vt:variant>
      <vt:variant>
        <vt:i4>8126569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8323129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http://ru.wikipedia.org/wiki/%D0%94%D1%8B%D0%BC</vt:lpwstr>
      </vt:variant>
      <vt:variant>
        <vt:lpwstr/>
      </vt:variant>
      <vt:variant>
        <vt:i4>8323128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http://ru.wikipedia.org/wiki/%D0%9F%D0%BB%D0%B0%D0%BC%D1%8F</vt:lpwstr>
      </vt:variant>
      <vt:variant>
        <vt:lpwstr/>
      </vt:variant>
      <vt:variant>
        <vt:i4>5242949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http://ru.wikipedia.org/wiki/%D0%A0%D1%83%D0%B4%D0%BD%D0%B8%D0%BA</vt:lpwstr>
      </vt:variant>
      <vt:variant>
        <vt:lpwstr/>
      </vt:variant>
      <vt:variant>
        <vt:i4>8126560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http://ru.wikipedia.org/wiki/%D0%A8%D0%B0%D1%85%D1%82%D0%B0</vt:lpwstr>
      </vt:variant>
      <vt:variant>
        <vt:lpwstr/>
      </vt:variant>
      <vt:variant>
        <vt:i4>2555956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http://ru.wikipedia.org/wiki/%D0%AD%D0%BB%D0%B5%D0%BA%D1%82%D1%80%D0%B8%D1%87%D0%B5%D1%81%D1%82%D0%B2%D0%BE</vt:lpwstr>
      </vt:variant>
      <vt:variant>
        <vt:lpwstr/>
      </vt:variant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http://ru.wikipedia.org/wiki/%D0%9E%D1%87%D0%B0%D0%B3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http://ru.wikipedia.org/wiki/%D0%93%D0%BE%D1%80%D0%B5%D0%BD%D0%B8%D0%B5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Университет</dc:title>
  <dc:subject/>
  <dc:creator>NADEGDA</dc:creator>
  <cp:keywords/>
  <dc:description/>
  <cp:lastModifiedBy>admin</cp:lastModifiedBy>
  <cp:revision>2</cp:revision>
  <dcterms:created xsi:type="dcterms:W3CDTF">2014-04-09T00:28:00Z</dcterms:created>
  <dcterms:modified xsi:type="dcterms:W3CDTF">2014-04-09T00:28:00Z</dcterms:modified>
</cp:coreProperties>
</file>