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BB" w:rsidRPr="00400DA8" w:rsidRDefault="00E036BB" w:rsidP="00E036BB">
      <w:pPr>
        <w:spacing w:before="120"/>
        <w:jc w:val="center"/>
        <w:rPr>
          <w:b/>
          <w:bCs/>
          <w:sz w:val="32"/>
          <w:szCs w:val="32"/>
        </w:rPr>
      </w:pPr>
      <w:r w:rsidRPr="00400DA8">
        <w:rPr>
          <w:b/>
          <w:bCs/>
          <w:sz w:val="32"/>
          <w:szCs w:val="32"/>
        </w:rPr>
        <w:t>Понятия социальной стабильности и напряженности, практика их проявления в России</w:t>
      </w:r>
    </w:p>
    <w:p w:rsidR="00E036BB" w:rsidRPr="00400DA8" w:rsidRDefault="00E036BB" w:rsidP="00E036BB">
      <w:pPr>
        <w:spacing w:before="120"/>
        <w:ind w:firstLine="567"/>
        <w:jc w:val="both"/>
        <w:rPr>
          <w:sz w:val="28"/>
          <w:szCs w:val="28"/>
        </w:rPr>
      </w:pPr>
      <w:r w:rsidRPr="00400DA8">
        <w:rPr>
          <w:sz w:val="28"/>
          <w:szCs w:val="28"/>
        </w:rPr>
        <w:t>Соколов Д.А.</w:t>
      </w:r>
    </w:p>
    <w:p w:rsidR="00E036BB" w:rsidRDefault="00E036BB" w:rsidP="00E036BB">
      <w:pPr>
        <w:spacing w:before="120"/>
        <w:ind w:firstLine="567"/>
        <w:jc w:val="both"/>
      </w:pPr>
      <w:r w:rsidRPr="00723E79">
        <w:t xml:space="preserve">В настоящее время тема стабильности российского общества является предметом дискуссий, в которых участвуют не только ученые, но и политики. И именно политическая составляющая является источником неясности, неопределенности в понимании сущности стабильности и ее противоположности - социальной напряженности. Целью власти по определению являлось не доказательство истины, а получение максимального результата в условиях сложившейся конъектуры. Российский пример это весьма наглядно продемонстрировал. </w:t>
      </w:r>
    </w:p>
    <w:p w:rsidR="00E036BB" w:rsidRDefault="00E036BB" w:rsidP="00E036BB">
      <w:pPr>
        <w:spacing w:before="120"/>
        <w:ind w:firstLine="567"/>
        <w:jc w:val="both"/>
      </w:pPr>
      <w:r w:rsidRPr="00723E79">
        <w:t xml:space="preserve">Тяжелые девяностые годы с их трудностями и разочарованиями породили в российском обществе весьма ощутимое стремление к установлению стабильности, что и было вовремя услышано политическим истэблишментом. Элита весьма эффективно использовала требования населения, уставшего от хаоса и неурядиц, оперативно воплотив их в предвыборных лозунгах. Содержание, в основном касалось `наведения порядка`: борьбы с уличной преступностью, бюрократией, организованной преступностью и т.д. Кандидаты, избравшие эти лозунги (один из популярнейших - о `диктатуре закона`), в итоге вы-играли. Кроме того, уникальным представляется факт, что некоторое ощущение `ста-бильности` было получено. Высокий рейтинг президента, относительная регулярность выплаты зарплат работникам бюджетной сферы, отсутствие массовых забастовок, несо-мненно, указывают на это. Но была ли установлена стабильность в полном смысле этого слова, отражающая удовлетворенность населения существующим положением и дейст-виями властей, или же существующее положение - всего лишь временное затишье - лишь предстоит установить. Можно предсказать, что итогом работы будет попытка дать опре-деление особому российскому типу стабильности, связанному с российским же типом со-циальной напряженности. Для этого необходимо будет сравнить саму природу понятий и их специфику преломления в российской практике. </w:t>
      </w:r>
    </w:p>
    <w:p w:rsidR="00E036BB" w:rsidRPr="00400DA8" w:rsidRDefault="00E036BB" w:rsidP="00E036BB">
      <w:pPr>
        <w:spacing w:before="120"/>
        <w:jc w:val="center"/>
        <w:rPr>
          <w:b/>
          <w:bCs/>
          <w:sz w:val="28"/>
          <w:szCs w:val="28"/>
        </w:rPr>
      </w:pPr>
      <w:r w:rsidRPr="00400DA8">
        <w:rPr>
          <w:b/>
          <w:bCs/>
          <w:sz w:val="28"/>
          <w:szCs w:val="28"/>
        </w:rPr>
        <w:t>Природа явлений</w:t>
      </w:r>
    </w:p>
    <w:p w:rsidR="00E036BB" w:rsidRDefault="00E036BB" w:rsidP="00E036BB">
      <w:pPr>
        <w:spacing w:before="120"/>
        <w:ind w:firstLine="567"/>
        <w:jc w:val="both"/>
      </w:pPr>
      <w:r w:rsidRPr="00723E79">
        <w:t xml:space="preserve">Еще Дэвид Истон, сформулировавший одну из первых концепций политических систем, определил стабильность, как ситуацию, когда власть (`черный ящик`) адекватно и своевременно реагирует на импульсы, поступающие от окружающей среды (общества). Эта концепция и является отражением господствующей в современной политологии, за-падной, прежде всего, парадигмы о том, что общество и государство - два раздельно су-ществующих мира, где общество первично, а государство осуществляет лишь технические функции и не имеет собственных потребностей, кроме тех, которые позволило ему обще-ство. В основе этого лежит рационализированная концепция понимания человеческого существования. Стремление каждого индивида удовлетворить свои потребности, преобра-зовать действительность для своего же блага считаются естественными. Кроме того, необ-ходима удовлетворенность индивида и внутри общества, ощущение его социальной при-частности к общественному организму. Имеется в виду высокий уровень доверия членов общества друг к другу, `партнерский` характер их взаимоотношения. Это условие Габри-эль Алмонд определил как важнейшую составляющую гражданской политической куль-туры. </w:t>
      </w:r>
    </w:p>
    <w:p w:rsidR="00E036BB" w:rsidRDefault="00E036BB" w:rsidP="00E036BB">
      <w:pPr>
        <w:spacing w:before="120"/>
        <w:ind w:firstLine="567"/>
        <w:jc w:val="both"/>
      </w:pPr>
      <w:r w:rsidRPr="00723E79">
        <w:t>В соответствии с этой концепцией, политическая элита находится у власти только до тех пор, пока она исправно выполняет свои обязанности. А общество стабильно до тех пор, пока индивид в основной своей массе удовлетворен, когда он не чувствует отчужде-ния ни со стороны власти, ни со стороны других членов общества, то есть социально пол-ноценен и способен отстаивать свои интересы в политической сфере. Таким образом, можно выделить два типа связи, осуществление которых и способствует стабильному раз-витию общества:</w:t>
      </w:r>
      <w:r>
        <w:t xml:space="preserve"> </w:t>
      </w:r>
    </w:p>
    <w:p w:rsidR="00E036BB" w:rsidRDefault="00E036BB" w:rsidP="00E036BB">
      <w:pPr>
        <w:spacing w:before="120"/>
        <w:ind w:firstLine="567"/>
        <w:jc w:val="both"/>
      </w:pPr>
      <w:r w:rsidRPr="00723E79">
        <w:t>Вертикальная связка государство - общество,</w:t>
      </w:r>
      <w:r w:rsidRPr="00723E79">
        <w:sym w:font="Symbol" w:char="F0A7"/>
      </w:r>
      <w:r w:rsidRPr="00723E79">
        <w:t xml:space="preserve"> или власть - индивид. В этом случае идея демократии, как власти, идущей от народа и, соответственно, для народа и формирует необходимую стабильность политической власти. Результат - эффек-тивность действия всей политической системы, ее стабильность.</w:t>
      </w:r>
      <w:r>
        <w:t xml:space="preserve"> </w:t>
      </w:r>
    </w:p>
    <w:p w:rsidR="00E036BB" w:rsidRDefault="00E036BB" w:rsidP="00E036BB">
      <w:pPr>
        <w:spacing w:before="120"/>
        <w:ind w:firstLine="567"/>
        <w:jc w:val="both"/>
      </w:pPr>
      <w:r w:rsidRPr="00723E79">
        <w:t>Горизонтальная связка гражданин - гражданин.</w:t>
      </w:r>
      <w:r w:rsidRPr="00723E79">
        <w:sym w:font="Symbol" w:char="F0A7"/>
      </w:r>
      <w:r w:rsidRPr="00723E79">
        <w:t xml:space="preserve"> Отношения внутри общества осно-ваны на доверии и состоят в режиме социального мира. Отсутствуют неразреши-мые противоречия, так как существует эффективный механизм (прежде всего су-дебная система, эффективная и пользующаяся доверием) разрешения конфликтов. </w:t>
      </w:r>
    </w:p>
    <w:p w:rsidR="00E036BB" w:rsidRDefault="00E036BB" w:rsidP="00E036BB">
      <w:pPr>
        <w:spacing w:before="120"/>
        <w:ind w:firstLine="567"/>
        <w:jc w:val="both"/>
      </w:pPr>
      <w:r w:rsidRPr="00723E79">
        <w:t>Любое изменение этих параметров порождает условия для возникновения социаль-ной нестабильности или социальной напряженности. При этом необходимо сказать, что ни одна из современных политических систем, включая наиболее развитые западные об-разцы, не достигла указанной выше модели поддержания стабильности и потенциально является нестабильной.</w:t>
      </w:r>
    </w:p>
    <w:p w:rsidR="00E036BB" w:rsidRPr="00400DA8" w:rsidRDefault="00E036BB" w:rsidP="00E036BB">
      <w:pPr>
        <w:spacing w:before="120"/>
        <w:jc w:val="center"/>
        <w:rPr>
          <w:b/>
          <w:bCs/>
          <w:sz w:val="28"/>
          <w:szCs w:val="28"/>
        </w:rPr>
      </w:pPr>
      <w:r w:rsidRPr="00400DA8">
        <w:rPr>
          <w:b/>
          <w:bCs/>
          <w:sz w:val="28"/>
          <w:szCs w:val="28"/>
        </w:rPr>
        <w:t>Российский вариант.</w:t>
      </w:r>
    </w:p>
    <w:p w:rsidR="00E036BB" w:rsidRDefault="00E036BB" w:rsidP="00E036BB">
      <w:pPr>
        <w:spacing w:before="120"/>
        <w:ind w:firstLine="567"/>
        <w:jc w:val="both"/>
      </w:pPr>
      <w:r w:rsidRPr="00723E79">
        <w:t xml:space="preserve">В российской политической системе характер ни вертикальных, ни горизонтальных связей, не был построен на основе партнерства и доверия. В отношении связи `личность - государство` всегда преобладали подданнические отношения, которые за последнее время показали свою кризисность, выражаясь в правовом нигилизме, индифферентному отно-шению к политике, отношению к власти как к `проворовавшейся` без реального намере-ния что-то изменить. В связке `гражданин - гражданин` всегда проявлялась расколотость общества, противоречия между бюрократическим аппаратом и простым человеком, демо-кратом и коммунистом, русским `патриотом` и интеллигенцией. Насколько связь обще-ства и государства была сложна, противоречива и запутанна, таким же образом и внутри самого общества отношения были далеки от социального мира. Итак, можно констатиро-вать, что ни одна из данных связей не является в какой-то мере приближенной к тому об-разу, какой дается западной политологической наукой, и таким образом стабильность, как общества, так и всей политической системы, можно считать сомнительной. </w:t>
      </w:r>
    </w:p>
    <w:p w:rsidR="00E036BB" w:rsidRDefault="00E036BB" w:rsidP="00E036BB">
      <w:pPr>
        <w:spacing w:before="120"/>
        <w:ind w:firstLine="567"/>
        <w:jc w:val="both"/>
      </w:pPr>
      <w:r w:rsidRPr="00723E79">
        <w:t xml:space="preserve">Тем не менее, если брать за основу эмпирические факты, то можно сказать, что на-стоящий период, как никакой другой можно назвать стабильным. Об этом говорят отсут-ствие массовых акций протеста, восьмидесяти процентный рейтинг доверия президента. В целом, создается ощущение того, что общество пришло к некоторому образцу своего функционирования, который в силу привычки цементирует множество противоречий, по-зволяет обществу, находящемуся во многих отношениях в состоянии глубочайшего кри-зиса, создавать впечатление больного, но все же живого организма. </w:t>
      </w:r>
    </w:p>
    <w:p w:rsidR="00E036BB" w:rsidRDefault="00E036BB" w:rsidP="00E036BB">
      <w:pPr>
        <w:spacing w:before="120"/>
        <w:ind w:firstLine="567"/>
        <w:jc w:val="both"/>
      </w:pPr>
      <w:r w:rsidRPr="00723E79">
        <w:t xml:space="preserve">В этом плане необходимо учитывать российскую специфику понятий стабильности и социальной напряженности, детерминированную всем ходом исторического развития страны. </w:t>
      </w:r>
    </w:p>
    <w:p w:rsidR="00E036BB" w:rsidRPr="00400DA8" w:rsidRDefault="00E036BB" w:rsidP="00E036BB">
      <w:pPr>
        <w:spacing w:before="120"/>
        <w:jc w:val="center"/>
        <w:rPr>
          <w:b/>
          <w:bCs/>
          <w:sz w:val="28"/>
          <w:szCs w:val="28"/>
        </w:rPr>
      </w:pPr>
      <w:r w:rsidRPr="00400DA8">
        <w:rPr>
          <w:b/>
          <w:bCs/>
          <w:sz w:val="28"/>
          <w:szCs w:val="28"/>
        </w:rPr>
        <w:t>1. Стабильность и нестабильность как застой и развитие</w:t>
      </w:r>
    </w:p>
    <w:p w:rsidR="00E036BB" w:rsidRDefault="00E036BB" w:rsidP="00E036BB">
      <w:pPr>
        <w:spacing w:before="120"/>
        <w:ind w:firstLine="567"/>
        <w:jc w:val="both"/>
      </w:pPr>
      <w:r w:rsidRPr="00723E79">
        <w:t>При взгляде на российскую историю можно обнаружить чередование двух харак-терных явлений, совершенно несоизмеримых по времени. Русское государство, как пра-вило, обладающее громоздкой и неэффективной системой управления, с одной стороны, и неэффективной экономической системой, с другой, не могло обеспечить себе динамиче-ского развития, которое обычно осуществлялось рывками. Кратковременные периоды движения, выражающиеся в `догоняющих` рывках, сменялись длительными периодами равновесного состояния, характеризующимися успокоенностью общества, его аморфно-стью, деятельностью власти по отвоевыванию утраченных некогда позиций.</w:t>
      </w:r>
    </w:p>
    <w:p w:rsidR="00E036BB" w:rsidRPr="00400DA8" w:rsidRDefault="00E036BB" w:rsidP="00E036BB">
      <w:pPr>
        <w:spacing w:before="120"/>
        <w:jc w:val="center"/>
        <w:rPr>
          <w:b/>
          <w:bCs/>
          <w:sz w:val="28"/>
          <w:szCs w:val="28"/>
        </w:rPr>
      </w:pPr>
      <w:r w:rsidRPr="00400DA8">
        <w:rPr>
          <w:b/>
          <w:bCs/>
          <w:sz w:val="28"/>
          <w:szCs w:val="28"/>
        </w:rPr>
        <w:t xml:space="preserve">2. Война как средство поддержания стабильности </w:t>
      </w:r>
    </w:p>
    <w:p w:rsidR="00E036BB" w:rsidRDefault="00E036BB" w:rsidP="00E036BB">
      <w:pPr>
        <w:spacing w:before="120"/>
        <w:ind w:firstLine="567"/>
        <w:jc w:val="both"/>
      </w:pPr>
      <w:r w:rsidRPr="00723E79">
        <w:t xml:space="preserve">Российское общество традиционно по своему характеру было экспансионистским. Война в этом плане выступала как способ сглаживания многочисленных противоречий, сплочения нации, практики `затягивания поясов`. Нередко именно наличие единого врага объединяло различные социальные слои, объясняла и прощала власти многие неудачи во внутренней политике. Факты победы русского оружия предавали русскому человеку во время безысходности своего собственного положения чувство гордости, которое раство-рялось и в собственном мироощущении, придавая собственному существованию более позитивную оценку. </w:t>
      </w:r>
    </w:p>
    <w:p w:rsidR="00E036BB" w:rsidRPr="00400DA8" w:rsidRDefault="00E036BB" w:rsidP="00E036BB">
      <w:pPr>
        <w:spacing w:before="120"/>
        <w:jc w:val="center"/>
        <w:rPr>
          <w:b/>
          <w:bCs/>
          <w:sz w:val="28"/>
          <w:szCs w:val="28"/>
        </w:rPr>
      </w:pPr>
      <w:r w:rsidRPr="00400DA8">
        <w:rPr>
          <w:b/>
          <w:bCs/>
          <w:sz w:val="28"/>
          <w:szCs w:val="28"/>
        </w:rPr>
        <w:t xml:space="preserve">3. Мобилизационный тип нации </w:t>
      </w:r>
    </w:p>
    <w:p w:rsidR="00E036BB" w:rsidRDefault="00E036BB" w:rsidP="00E036BB">
      <w:pPr>
        <w:spacing w:before="120"/>
        <w:ind w:firstLine="567"/>
        <w:jc w:val="both"/>
      </w:pPr>
      <w:r w:rsidRPr="00723E79">
        <w:t>Растворение в общественном и государственном делает общество чувствительным к знакам государственного величия. Красота и богатство официальных государственных строений может сочетаться с бедностью зданий для проживания населения. Патриотизм, как тип государственной идеологии и национальной идеи, идея избранности и великодер-жавности, может оправдывать страдания населения ради его же чувства гордости при осознании статуса своей страны. Отсюда практика мобилизации, которая в сочетании с предыдущим принципом о роли военного фактора, переносит потребности отдельного че-ловека на опосредованно-коллективные, персонифицирует объединенные усилия нации на выполнении определенным человеком, лидером нации определенной задачи, являясь ли защитой от агрессора, `индустриализацией` или `демократизацией`.</w:t>
      </w:r>
    </w:p>
    <w:p w:rsidR="00E036BB" w:rsidRPr="00723E79" w:rsidRDefault="00E036BB" w:rsidP="00E036BB">
      <w:pPr>
        <w:spacing w:before="120"/>
        <w:ind w:firstLine="567"/>
        <w:jc w:val="both"/>
      </w:pPr>
      <w:r w:rsidRPr="00723E79">
        <w:t xml:space="preserve">Все эти черты определяют особый русский взгляд на понятие социальной стабиль-ности и напряженности. Нельзя сказать, что существующее положение служит источни-ком удовлетворения потребностей индивида, определяет ему активную роль в диалоге с властью в отстаивании своих позиций. Наоборот, очевидно, что именно такой тип поли-тической культуры, национального самосознания менее всего способен решать текущие проблемы. Отсюда гениальная по простоте фраза Тютчева о том, что `умом Россию не понять`, отсюда слова Бердяева о том, что `историческая судьба русского народа была несчастной и страдальческой`, отсюда ссылки на то, что `земля наша велика и обильна, да порядка в ней нет`.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6BB"/>
    <w:rsid w:val="00056ACD"/>
    <w:rsid w:val="00400DA8"/>
    <w:rsid w:val="00616072"/>
    <w:rsid w:val="00723E79"/>
    <w:rsid w:val="008B35EE"/>
    <w:rsid w:val="00B42C45"/>
    <w:rsid w:val="00B47B6A"/>
    <w:rsid w:val="00E036BB"/>
    <w:rsid w:val="00E7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3E49E4-1F38-4649-B16F-1F696FB5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BB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036BB"/>
    <w:rPr>
      <w:color w:val="008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5877</Words>
  <Characters>3350</Characters>
  <Application>Microsoft Office Word</Application>
  <DocSecurity>0</DocSecurity>
  <Lines>27</Lines>
  <Paragraphs>18</Paragraphs>
  <ScaleCrop>false</ScaleCrop>
  <Company>Home</Company>
  <LinksUpToDate>false</LinksUpToDate>
  <CharactersWithSpaces>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Понятия социальной стабильности и напряженности, практика их проявления в России</dc:title>
  <dc:subject/>
  <dc:creator>User</dc:creator>
  <cp:keywords/>
  <dc:description/>
  <cp:lastModifiedBy>admin</cp:lastModifiedBy>
  <cp:revision>2</cp:revision>
  <dcterms:created xsi:type="dcterms:W3CDTF">2014-01-25T13:02:00Z</dcterms:created>
  <dcterms:modified xsi:type="dcterms:W3CDTF">2014-01-25T13:02:00Z</dcterms:modified>
</cp:coreProperties>
</file>