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F7" w:rsidRDefault="003660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Популизм как глобальное явление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Политические процессы, связанные с глобализацией, продолжают распространяться на просторах, как развитых, так и развивающихся стран. Различные условия жизни в этих государствах, издержки демократического обновления, неудачи экономических и социальных преобразований в развивающихся странах вызывают у людей чувство неуверенности, беспокойства. В таких условиях они легко попадают под влияние политиков, которые обещают быстро изменить жизнь к лучшему с помощью простых и понятных для всех решений. Это приводит к популизму.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Б.Н.Чичерин обратил внимание на то, что «способность убеждаться разумными доводами составляет редкий дар природы, требующий высокого развития ума и характера. Обыкновенно же люди убеждаются тем, чем они хотят убедиться, т. е. тем, что льстит их наклонностям или их интересам».</w:t>
      </w:r>
      <w:r>
        <w:rPr>
          <w:color w:val="000000"/>
          <w:sz w:val="24"/>
          <w:szCs w:val="24"/>
        </w:rPr>
        <w:footnoteReference w:id="1"/>
      </w:r>
      <w:r>
        <w:rPr>
          <w:rStyle w:val="a6"/>
          <w:color w:val="000000"/>
          <w:sz w:val="24"/>
          <w:szCs w:val="24"/>
          <w:vertAlign w:val="baseline"/>
        </w:rPr>
        <w:t>[1]</w:t>
      </w:r>
      <w:r>
        <w:rPr>
          <w:color w:val="000000"/>
          <w:sz w:val="24"/>
          <w:szCs w:val="24"/>
        </w:rPr>
        <w:t xml:space="preserve"> Именно поэтому популизм ориентирован на манипуляцию избирателями для создания массовой поддержки.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Популизм – это политический феномен, который характерен как для государств с устоявшимися, демократическими традициями, так и для государств, которые только переходят на демократический путь развития. Поэтому в странах Азии, Африки и Латинской Америки данное политическое явление получило также широкое распространение.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Популистское движение, зародившееся в конце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века в США, дало заметный импульс возникновению популизма, прежде всего, в странах Латинской Америки. Одновременно экспансионистская  политика Соединенных Штатов по отношению к латиноамериканским государствам обусловила интенсивное развитие национально-освободительного компонента популизма. Его приверженцы выступили не только против уродливых черт капиталистической эксплуатации, но и против "североамериканского империализма", за национализацию ключевых отраслей промышленности и земли, что сближает популистские идеи с антиглобалистскими.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популистской партией в Латинской Америке стала Перуанская апристская партия, основанная в 1924 году под названием Американский народно-революционный альянс. Основателем партии был видный деятель латиноамериканского национал-реформизма В.Р.Айа де ла Торре, возглавлявший Перуанскую апристскую партию до 1979 года. Первая официальная программа апристов, принятая в 1936 году, содержала такие положения, как установление демократии и экономическое освобождение трудящихся, социальное обеспечение населения, всеобщее начальное образование, развитие кооперации, национализация с компенсацией, создание государственной финансовой корпорации. Документы партии 1930-1950-ых годов содержали многие антиимпериалистические лозунги. До последнего времени апристская партия являлась влиятельной политической силой в Перу.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30-е годы почти во всех латиноамериканских странах возникли и окрепли партии популистского  толка. В 1930 году к власти в Бразилии пришел опиравшийся на популистский либеральный альянс Ж.Варгас (был президентом до 1945 года). Ярко выраженную популистскую политику проводило правительство Ласаро Карденаса в Мексике в 1934-1940 годах, Хуана Доминго Перона в Аргентине (1946-1950г.г. и 1973-1974г.г.), Сальвадора Альенде в Чили (1970-1973г.г.), Алана Гарсии Переса в Перу (1985-1990г.г.), Сандинистский фронт национального освобождения в Никарагуа (1979-1990г.г.). В настоящее время позиции популистских партий в Латинской Америке остаются по-прежнему сильными.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популистских течений в Азии было обусловлено рядом причин. На континенте развертывалось национально-освободительное движение, возрос перепад уровней социально-экономического развития – между очагами иностранного капитала или укоренившейся местной буржуазии и докапиталистическими институтами и формами хозяйства. Решение задач социально-экономического развития осложнялось проблемами освобождения и национального самоопределения. К тому же ряд азиатских стран располагал довольно значительными отраслями национальной интеллигенции, воспринявшей идеи западной науки и культуры и воспитанной на давних национальных культурных традициях.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идеологов популистского толка в странах Азии отмечаются такие крупные фигуры, как Сун Ят-Сен, Махатма Ганди, Сукарно. Деятельность мелкобуржуазной демократии в азиатских странах сдерживается традиционализмом психологии крестьянства, запутанностью аграрных отношений. Однако популистские тенденции до последнего времени были сильны в Индии, Мьянме (Бирме), Шри Ланке и других странах. Так в Индии получил развитие "деревенский" популизм. Особенность его состоит в том, что он направлен не столько против капитализма, как системы общественных отношений, сколько против городской крупной буржуазии. На этой почве создана партия "Лок Дал", руководимая Ч.Сингхом, отражающая интересы аграрной буржуазии.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африканском континенте, где развитие популизма приходится на начало национально-освободительного движения стран от колониальной зависимости, пик популистской деятельности наблюдался в 60-70-ых годах XX века. В странах, где капитализм получил слабое развитие, в наибольшей степени сохранились общинные структуры. Наиболее ярким примером популистско-общинного эксперимента, получившего название Ньереровского революционного популизма, является Танзания. Концепция Дж.К.Ньерере, базирующаяся на специфическом толковании культурно-исторических традиций африканских народов, наиболее разработанная и систематизированная среди современных теорий популистского толка. Строительство государства в Танзании происходило на принципах "уджамаа" и "опоры на собственные силы".</w:t>
      </w:r>
      <w:r>
        <w:rPr>
          <w:color w:val="000000"/>
          <w:sz w:val="24"/>
          <w:szCs w:val="24"/>
        </w:rPr>
        <w:footnoteReference w:id="2"/>
      </w:r>
      <w:r>
        <w:rPr>
          <w:rStyle w:val="a6"/>
          <w:color w:val="000000"/>
          <w:sz w:val="24"/>
          <w:szCs w:val="24"/>
          <w:vertAlign w:val="baseline"/>
        </w:rPr>
        <w:t>[2]</w:t>
      </w:r>
      <w:r>
        <w:rPr>
          <w:color w:val="000000"/>
          <w:sz w:val="24"/>
          <w:szCs w:val="24"/>
        </w:rPr>
        <w:t xml:space="preserve"> Концепция "уджамаа» - соединение понятия модернизации и развития в русле немарксистского социалистического учения с преобладанием элементов крестьянского утопического социализма.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видными лидерами популистского толка в африканских странах являются Дж.К.Ньерере (Танзания), Ф.Фанон (Алжир), М.Кейта (Мали), К.Нкрума (Гана), Б.Онуоха (Нигерия), М.Диа (Сенегал), Т.Мбойя (Кения). "Надо идти в народ, - призывал М.Кейта, - разделить с ним его радости и горести, даже если придется отказаться от некоторых благ, с тем чтобы народ, на поддержку которого мы опирались в борьбе за освобождение страны, мог надеяться на повышение своего благосостояния".</w:t>
      </w:r>
      <w:r>
        <w:rPr>
          <w:color w:val="000000"/>
          <w:sz w:val="24"/>
          <w:szCs w:val="24"/>
        </w:rPr>
        <w:footnoteReference w:id="3"/>
      </w:r>
      <w:r>
        <w:rPr>
          <w:rStyle w:val="a6"/>
          <w:color w:val="000000"/>
          <w:sz w:val="24"/>
          <w:szCs w:val="24"/>
          <w:vertAlign w:val="baseline"/>
        </w:rPr>
        <w:t>[3]</w:t>
      </w:r>
      <w:r>
        <w:rPr>
          <w:color w:val="000000"/>
          <w:sz w:val="24"/>
          <w:szCs w:val="24"/>
        </w:rPr>
        <w:t xml:space="preserve">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отмечается существенное отличие современных популистских идеологий. По мнению В.Г.Хороса более элитарный, авангардистский характер современного популизма связан не только со значительной пассивностью основных масс традиционного населения в развивающихся странах, но и с наличием заметных технократических тенденций в руководстве молодых государств, более ярко выраженным стремлением к модернизации и индустриализации, характерных для современной мелкобуржуазной демократии.</w:t>
      </w:r>
      <w:r>
        <w:rPr>
          <w:color w:val="000000"/>
          <w:sz w:val="24"/>
          <w:szCs w:val="24"/>
        </w:rPr>
        <w:footnoteReference w:id="4"/>
      </w:r>
      <w:r>
        <w:rPr>
          <w:rStyle w:val="a6"/>
          <w:color w:val="000000"/>
          <w:sz w:val="24"/>
          <w:szCs w:val="24"/>
          <w:vertAlign w:val="baseline"/>
        </w:rPr>
        <w:t>[4]</w:t>
      </w:r>
      <w:r>
        <w:rPr>
          <w:color w:val="000000"/>
          <w:sz w:val="24"/>
          <w:szCs w:val="24"/>
        </w:rPr>
        <w:t xml:space="preserve"> 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Трудную задачу для демократии развивающихся стран представляет осуществление рациональной экономической политики при наличии глубоких идеологических расхождений между ведущими участниками политического процесса, когда силам, выступающим за либерально-рыночное решение проблем, противостоят мощные популистские организации и движения. </w:t>
      </w:r>
    </w:p>
    <w:p w:rsidR="003660F7" w:rsidRDefault="003660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660F7" w:rsidRDefault="003660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Н.А.Баранов. Популизм как глобальное явление </w:t>
      </w:r>
    </w:p>
    <w:p w:rsidR="003660F7" w:rsidRDefault="003660F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60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F7" w:rsidRDefault="003660F7">
      <w:r>
        <w:separator/>
      </w:r>
    </w:p>
  </w:endnote>
  <w:endnote w:type="continuationSeparator" w:id="0">
    <w:p w:rsidR="003660F7" w:rsidRDefault="003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F7" w:rsidRDefault="003660F7">
      <w:r>
        <w:separator/>
      </w:r>
    </w:p>
  </w:footnote>
  <w:footnote w:type="continuationSeparator" w:id="0">
    <w:p w:rsidR="003660F7" w:rsidRDefault="003660F7">
      <w:r>
        <w:continuationSeparator/>
      </w:r>
    </w:p>
  </w:footnote>
  <w:footnote w:id="1">
    <w:p w:rsidR="003660F7" w:rsidRDefault="003660F7">
      <w:pPr>
        <w:pStyle w:val="a7"/>
        <w:spacing w:before="120" w:beforeAutospacing="0" w:after="0" w:afterAutospacing="0"/>
        <w:ind w:left="1108" w:right="360" w:hanging="748"/>
      </w:pPr>
      <w:r>
        <w:footnoteRef/>
      </w:r>
      <w:r>
        <w:rPr>
          <w:rStyle w:val="a6"/>
          <w:vertAlign w:val="baseline"/>
        </w:rPr>
        <w:t>[1]</w:t>
      </w:r>
      <w:r>
        <w:t xml:space="preserve"> Чичерин Б.Н. Собственность и государство // Чичерин Б.Н. Избранные труды. – СПб., 1997. С.357.</w:t>
      </w:r>
    </w:p>
  </w:footnote>
  <w:footnote w:id="2">
    <w:p w:rsidR="003660F7" w:rsidRDefault="003660F7">
      <w:pPr>
        <w:pStyle w:val="a7"/>
        <w:ind w:left="360" w:right="360"/>
      </w:pPr>
      <w:r>
        <w:footnoteRef/>
      </w:r>
      <w:r>
        <w:rPr>
          <w:rStyle w:val="a6"/>
          <w:vertAlign w:val="baseline"/>
        </w:rPr>
        <w:t>[2]</w:t>
      </w:r>
      <w:r>
        <w:t xml:space="preserve"> Авторитаризм и демократия в развивающихся странах. – М., 1996. – С.221-231</w:t>
      </w:r>
    </w:p>
  </w:footnote>
  <w:footnote w:id="3">
    <w:p w:rsidR="003660F7" w:rsidRDefault="003660F7">
      <w:pPr>
        <w:pStyle w:val="a7"/>
        <w:ind w:left="360" w:right="360"/>
      </w:pPr>
      <w:r>
        <w:footnoteRef/>
      </w:r>
      <w:r>
        <w:rPr>
          <w:rStyle w:val="a6"/>
          <w:vertAlign w:val="baseline"/>
        </w:rPr>
        <w:t>[3]</w:t>
      </w:r>
      <w:r>
        <w:t xml:space="preserve"> Кейта М. Речи и выступления. М., 1964.- С.85</w:t>
      </w:r>
    </w:p>
  </w:footnote>
  <w:footnote w:id="4">
    <w:p w:rsidR="003660F7" w:rsidRDefault="003660F7">
      <w:pPr>
        <w:pStyle w:val="a7"/>
        <w:ind w:left="360" w:right="360"/>
      </w:pPr>
      <w:r>
        <w:footnoteRef/>
      </w:r>
      <w:r>
        <w:rPr>
          <w:rStyle w:val="a6"/>
          <w:vertAlign w:val="baseline"/>
        </w:rPr>
        <w:t>[4]</w:t>
      </w:r>
      <w:r>
        <w:t xml:space="preserve"> Хорос В.Г. Идейные течения народнического типа в развивающихся странах. – М., 1980. – С.3-19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D97"/>
    <w:rsid w:val="003660F7"/>
    <w:rsid w:val="005825B3"/>
    <w:rsid w:val="00914C53"/>
    <w:rsid w:val="00A2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A95DC4-F3DE-4345-B8AD-C28EC55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footnote text"/>
    <w:basedOn w:val="a"/>
    <w:link w:val="a8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Популизм как глобальное явление </vt:lpstr>
    </vt:vector>
  </TitlesOfParts>
  <Company>PERSONAL COMPUTERS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Популизм как глобальное явление </dc:title>
  <dc:subject/>
  <dc:creator>USER</dc:creator>
  <cp:keywords/>
  <dc:description/>
  <cp:lastModifiedBy>admin</cp:lastModifiedBy>
  <cp:revision>2</cp:revision>
  <dcterms:created xsi:type="dcterms:W3CDTF">2014-01-26T14:36:00Z</dcterms:created>
  <dcterms:modified xsi:type="dcterms:W3CDTF">2014-01-26T14:36:00Z</dcterms:modified>
</cp:coreProperties>
</file>