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7A5" w:rsidRDefault="008F16BE">
      <w:pPr>
        <w:pStyle w:val="Z16"/>
        <w:jc w:val="center"/>
      </w:pPr>
      <w:r>
        <w:t>Правление Елены Глинской и бояр</w:t>
      </w:r>
    </w:p>
    <w:p w:rsidR="00B067A5" w:rsidRDefault="008F16BE">
      <w:pPr>
        <w:pStyle w:val="Mystyle"/>
      </w:pPr>
      <w:r>
        <w:t xml:space="preserve">       </w:t>
      </w:r>
    </w:p>
    <w:p w:rsidR="00B067A5" w:rsidRDefault="008F16BE">
      <w:pPr>
        <w:pStyle w:val="Mystyle"/>
      </w:pPr>
      <w:r>
        <w:t xml:space="preserve">       В 1533г. после смерти Василия </w:t>
      </w:r>
      <w:r>
        <w:rPr>
          <w:lang w:val="en-US"/>
        </w:rPr>
        <w:t>III</w:t>
      </w:r>
      <w:r>
        <w:t xml:space="preserve"> Великим князем Московским стал его трехлетний сын Иван </w:t>
      </w:r>
      <w:r>
        <w:rPr>
          <w:lang w:val="en-US"/>
        </w:rPr>
        <w:t>VI</w:t>
      </w:r>
      <w:r>
        <w:t>, регентшей при нем состояла его мать Елена Глинская.</w:t>
      </w:r>
    </w:p>
    <w:p w:rsidR="00B067A5" w:rsidRDefault="008F16BE">
      <w:pPr>
        <w:pStyle w:val="Mystyle"/>
      </w:pPr>
      <w:r>
        <w:t xml:space="preserve">       Современники считали ее женщиной умной и решительной. Но годы ее правления не были ни легкими, ни мирными: в отсутствии взрослого князя нашлось слишком много желающих занять его место как со стороны родственников Василия </w:t>
      </w:r>
      <w:r>
        <w:rPr>
          <w:lang w:val="en-US"/>
        </w:rPr>
        <w:t>III</w:t>
      </w:r>
      <w:r>
        <w:t>, так и Глинских.</w:t>
      </w:r>
    </w:p>
    <w:p w:rsidR="00B067A5" w:rsidRDefault="008F16BE">
      <w:pPr>
        <w:pStyle w:val="Mystyle"/>
      </w:pPr>
      <w:r>
        <w:t xml:space="preserve">       Отражая выступления феодальной власти, лавируя между различными группировками феодалов, правительство Елены Глинской продолжало вести курс на укрепление великокняжеской власти. Оно ограничивало податные и судебные льготы церкви, ставило под свой контроль рост монастырского земледелия, запретило покупать земли у служилых дворян.</w:t>
      </w:r>
    </w:p>
    <w:p w:rsidR="00B067A5" w:rsidRDefault="008F16BE">
      <w:pPr>
        <w:pStyle w:val="Mystyle"/>
      </w:pPr>
      <w:r>
        <w:t xml:space="preserve">       В 1535г. для упорядочения финансовой системы была проведена денежная реформа, в результате которой был устранен разнобой между существовавшими тогда московскими и новгородскими денежными системами.</w:t>
      </w:r>
    </w:p>
    <w:p w:rsidR="00B067A5" w:rsidRDefault="008F16BE">
      <w:pPr>
        <w:pStyle w:val="Mystyle"/>
      </w:pPr>
      <w:r>
        <w:t xml:space="preserve">       В период правления Елены Глинской началась реформа управления на местах. Вводились “губные” (губа-административный округ) грамоты.</w:t>
      </w:r>
    </w:p>
    <w:p w:rsidR="00B067A5" w:rsidRDefault="008F16BE">
      <w:pPr>
        <w:pStyle w:val="Mystyle"/>
      </w:pPr>
      <w:r>
        <w:t xml:space="preserve">       Кроме того, правительство Елены Глинской проводит мероприятия по укреплению армии, строительству новых и реорганизации старых крепостей.</w:t>
      </w:r>
    </w:p>
    <w:p w:rsidR="00B067A5" w:rsidRDefault="008F16BE">
      <w:pPr>
        <w:pStyle w:val="Mystyle"/>
      </w:pPr>
      <w:r>
        <w:t xml:space="preserve">       Правление Елены Глинской проходило в непрерывных мятежах различных княжеско-боярских группировок. Но она крепко держала власть в своих руках и была твердо намерена сохранить ее для своих сыновей.</w:t>
      </w:r>
    </w:p>
    <w:p w:rsidR="00B067A5" w:rsidRDefault="008F16BE">
      <w:pPr>
        <w:pStyle w:val="Mystyle"/>
      </w:pPr>
      <w:r>
        <w:t xml:space="preserve">       Однако в 1538г. в возрасте 30 лет, она умирает. Ее старший сын Иван, впоследствии царь Иван Грозный, до конца дней своих был уверен, что его мать отравили бояре.</w:t>
      </w:r>
    </w:p>
    <w:p w:rsidR="00B067A5" w:rsidRDefault="008F16BE">
      <w:pPr>
        <w:pStyle w:val="Mystyle"/>
      </w:pPr>
      <w:r>
        <w:t xml:space="preserve">       После смерти Елены Глинской в 1538г. власть переходит к боярской группировке Шуйских, которые, едва придя к власти, начали активно расширять свои вотчиские владения.</w:t>
      </w:r>
    </w:p>
    <w:p w:rsidR="00B067A5" w:rsidRDefault="008F16BE">
      <w:pPr>
        <w:pStyle w:val="Mystyle"/>
      </w:pPr>
      <w:r>
        <w:t xml:space="preserve">       В 1539г. их оттеснили бояре Бельские.</w:t>
      </w:r>
    </w:p>
    <w:p w:rsidR="00B067A5" w:rsidRDefault="008F16BE">
      <w:pPr>
        <w:pStyle w:val="Mystyle"/>
      </w:pPr>
      <w:r>
        <w:t xml:space="preserve">       В 1542г., в результате переворота, к власти вновь пришли Шуйские.</w:t>
      </w:r>
    </w:p>
    <w:p w:rsidR="00B067A5" w:rsidRDefault="008F16BE">
      <w:pPr>
        <w:pStyle w:val="Mystyle"/>
      </w:pPr>
      <w:r>
        <w:t xml:space="preserve">       В 1544(7) году Шуйских сменяют Глинские.</w:t>
      </w:r>
    </w:p>
    <w:p w:rsidR="00B067A5" w:rsidRDefault="008F16BE">
      <w:pPr>
        <w:pStyle w:val="Mystyle"/>
      </w:pPr>
      <w:r>
        <w:t xml:space="preserve">       От распрей и междуусобиц бояр за власть в первую очередь страдало население. Впрочем, эти группировки пытались проводить внутреннюю политику своих предшественников, в частности, по-прежнему шла</w:t>
      </w:r>
      <w:r>
        <w:rPr>
          <w:sz w:val="32"/>
          <w:szCs w:val="32"/>
        </w:rPr>
        <w:t xml:space="preserve"> </w:t>
      </w:r>
      <w:r>
        <w:t>“губная” реформа. Но бесконечная борьба за власть сводила на “нет” все их усилия и, в итоге привела к устранению их самих.</w:t>
      </w:r>
    </w:p>
    <w:p w:rsidR="00B067A5" w:rsidRDefault="008F16BE">
      <w:pPr>
        <w:pStyle w:val="Mystyle"/>
      </w:pPr>
      <w:r>
        <w:t xml:space="preserve">     Борьба различных феодальных группировок за власть имела своим следствием ослабление центральной власти и усиление произвола бояр. Поэтому среди московских горожан растет недовольство боярским правлением.</w:t>
      </w:r>
    </w:p>
    <w:p w:rsidR="00B067A5" w:rsidRDefault="00B067A5">
      <w:pPr>
        <w:pStyle w:val="Mystyle"/>
      </w:pPr>
    </w:p>
    <w:p w:rsidR="00B067A5" w:rsidRDefault="008F16BE">
      <w:pPr>
        <w:pStyle w:val="Mystyle"/>
      </w:pPr>
      <w:r>
        <w:t xml:space="preserve">При подготовке данной работы были использованы материалы с сайта </w:t>
      </w:r>
      <w:hyperlink r:id="rId5" w:history="1">
        <w:r>
          <w:rPr>
            <w:rStyle w:val="ab"/>
          </w:rPr>
          <w:t>http://www.studentu.ru</w:t>
        </w:r>
      </w:hyperlink>
      <w:r>
        <w:t xml:space="preserve"> </w:t>
      </w:r>
    </w:p>
    <w:p w:rsidR="00B067A5" w:rsidRDefault="00B067A5">
      <w:pPr>
        <w:pStyle w:val="Mystyle"/>
      </w:pPr>
      <w:bookmarkStart w:id="0" w:name="_GoBack"/>
      <w:bookmarkEnd w:id="0"/>
    </w:p>
    <w:sectPr w:rsidR="00B067A5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48C32B46"/>
    <w:multiLevelType w:val="singleLevel"/>
    <w:tmpl w:val="8E62B1FE"/>
    <w:lvl w:ilvl="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</w:abstractNum>
  <w:abstractNum w:abstractNumId="4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547E2378"/>
    <w:multiLevelType w:val="multilevel"/>
    <w:tmpl w:val="DB201316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16BE"/>
    <w:rsid w:val="008F16BE"/>
    <w:rsid w:val="00AC081A"/>
    <w:rsid w:val="00B0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50D727-0955-4183-908C-2A054EA4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8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styleId="35">
    <w:name w:val="Body Text 3"/>
    <w:basedOn w:val="a"/>
    <w:link w:val="36"/>
    <w:uiPriority w:val="99"/>
    <w:pPr>
      <w:widowControl/>
      <w:spacing w:line="360" w:lineRule="auto"/>
      <w:jc w:val="both"/>
    </w:pPr>
    <w:rPr>
      <w:lang w:val="ru-RU"/>
    </w:rPr>
  </w:style>
  <w:style w:type="character" w:customStyle="1" w:styleId="36">
    <w:name w:val="Основной текст 3 Знак"/>
    <w:basedOn w:val="a0"/>
    <w:link w:val="35"/>
    <w:uiPriority w:val="99"/>
    <w:semiHidden/>
    <w:rPr>
      <w:rFonts w:ascii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uden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2246</Characters>
  <Application>Microsoft Office Word</Application>
  <DocSecurity>0</DocSecurity>
  <Lines>18</Lines>
  <Paragraphs>5</Paragraphs>
  <ScaleCrop>false</ScaleCrop>
  <Company>ГУУ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2014-05-16T19:54:00Z</dcterms:created>
  <dcterms:modified xsi:type="dcterms:W3CDTF">2014-05-16T19:54:00Z</dcterms:modified>
</cp:coreProperties>
</file>