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BF" w:rsidRPr="001B6066" w:rsidRDefault="007167BF" w:rsidP="007167BF">
      <w:pPr>
        <w:spacing w:before="120"/>
        <w:jc w:val="center"/>
        <w:rPr>
          <w:b/>
          <w:bCs/>
          <w:sz w:val="32"/>
          <w:szCs w:val="32"/>
        </w:rPr>
      </w:pPr>
      <w:r w:rsidRPr="001B6066">
        <w:rPr>
          <w:b/>
          <w:bCs/>
          <w:sz w:val="32"/>
          <w:szCs w:val="32"/>
        </w:rPr>
        <w:t>Причины осложнений возникающих в браке</w:t>
      </w:r>
    </w:p>
    <w:p w:rsidR="007167BF" w:rsidRPr="001B6066" w:rsidRDefault="007167BF" w:rsidP="007167BF">
      <w:pPr>
        <w:spacing w:before="120"/>
        <w:jc w:val="center"/>
        <w:rPr>
          <w:sz w:val="28"/>
          <w:szCs w:val="28"/>
          <w:lang w:val="en-US"/>
        </w:rPr>
      </w:pPr>
      <w:r w:rsidRPr="001B6066">
        <w:rPr>
          <w:sz w:val="28"/>
          <w:szCs w:val="28"/>
        </w:rPr>
        <w:t>Скоморохов А.Г.</w:t>
      </w:r>
    </w:p>
    <w:p w:rsidR="007167BF" w:rsidRPr="00B053FE" w:rsidRDefault="007167BF" w:rsidP="007167BF">
      <w:pPr>
        <w:spacing w:before="120"/>
        <w:ind w:firstLine="567"/>
        <w:jc w:val="both"/>
      </w:pPr>
      <w:r w:rsidRPr="00B053FE">
        <w:t xml:space="preserve"> «Все понимать — значит, все прощать» — говорит известная пословица, рожденная мудрой любовью к ближнему. Удивительно, почему не существует пословицы: «Все понимать — значит, все предупреждать». Ведь последнее не менее справедливо, и пожалуй, предупреждать, понимая столь же, если не более, ценно, чем, зная прощать. Это требует от человека искусства побеждать самого себя. То же, что профилактика должна предпочитаться лечению, — истина, признанная всеми.</w:t>
      </w:r>
    </w:p>
    <w:p w:rsidR="007167BF" w:rsidRPr="00B053FE" w:rsidRDefault="007167BF" w:rsidP="007167BF">
      <w:pPr>
        <w:spacing w:before="120"/>
        <w:ind w:firstLine="567"/>
        <w:jc w:val="both"/>
      </w:pPr>
      <w:r w:rsidRPr="00B053FE">
        <w:t>Поэтому первое средство к избежанию всяких брачных осложнений мы видим в предупредительных, профилактических мерах. Ясно, что предупреждение обусловливается уяснением некоторых предварительных данных, усвоением некоторых положений и истин.</w:t>
      </w:r>
    </w:p>
    <w:p w:rsidR="007167BF" w:rsidRPr="00B053FE" w:rsidRDefault="007167BF" w:rsidP="007167BF">
      <w:pPr>
        <w:spacing w:before="120"/>
        <w:ind w:firstLine="567"/>
        <w:jc w:val="both"/>
      </w:pPr>
      <w:r w:rsidRPr="00B053FE">
        <w:t>Осложнения в браке вызываются различными причинами.</w:t>
      </w:r>
    </w:p>
    <w:p w:rsidR="007167BF" w:rsidRPr="00B053FE" w:rsidRDefault="007167BF" w:rsidP="007167BF">
      <w:pPr>
        <w:spacing w:before="120"/>
        <w:ind w:firstLine="567"/>
        <w:jc w:val="both"/>
      </w:pPr>
      <w:r w:rsidRPr="00B053FE">
        <w:t>Прежде всего, это первичные половые отклонения и второстепенное половое отвращение, возникающее из сексуального притяжения в силу амбивалентности всякого человеческого чувства вообще. Названные выше причины непосредственно связаны с половыми чувствами и функциями и могут быть подведены под общее понятие непосредственной половой антипатии. Последняя, рано или поздно, в большей или меньшей степени проявляется в отношениях между мужчиной и женщиной именно тогда, когда не заглушается сексуальным влечением.</w:t>
      </w:r>
    </w:p>
    <w:p w:rsidR="007167BF" w:rsidRPr="00B053FE" w:rsidRDefault="007167BF" w:rsidP="007167BF">
      <w:pPr>
        <w:spacing w:before="120"/>
        <w:ind w:firstLine="567"/>
        <w:jc w:val="both"/>
      </w:pPr>
      <w:r w:rsidRPr="00B053FE">
        <w:t>К этой же группе принадлежит и косвенная половая антипатия, которую можно назвать так потому, что она, возникая из психического контраста между мужским и женским началами, управляется законами пола, но непосредственно из половых функций не вытекает.</w:t>
      </w:r>
    </w:p>
    <w:p w:rsidR="007167BF" w:rsidRPr="00B053FE" w:rsidRDefault="007167BF" w:rsidP="007167BF">
      <w:pPr>
        <w:spacing w:before="120"/>
        <w:ind w:firstLine="567"/>
        <w:jc w:val="both"/>
      </w:pPr>
      <w:r w:rsidRPr="00B053FE">
        <w:t>Таким образом, перечисленные выше факторы приводят к возникновению специфической неприязни между людьми противоположного пола, ослабляющей взаимное половое влечение, иногда отступающей на второй план, но всегда так или иначе присутствующей.</w:t>
      </w:r>
    </w:p>
    <w:p w:rsidR="007167BF" w:rsidRPr="00B053FE" w:rsidRDefault="007167BF" w:rsidP="007167BF">
      <w:pPr>
        <w:spacing w:before="120"/>
        <w:ind w:firstLine="567"/>
        <w:jc w:val="both"/>
      </w:pPr>
      <w:r w:rsidRPr="00B053FE">
        <w:t>Причины осложнений, свойственные только брачным отношениям, кроются в тесном сожительстве совершенно разных людей, зависящих друг от друга, но друг друга не понимающих. Отсюда постоянная готовность возмущаться гнетом этой зависимости и ограниченностью сексуальной свободы.</w:t>
      </w:r>
    </w:p>
    <w:p w:rsidR="007167BF" w:rsidRPr="00B053FE" w:rsidRDefault="007167BF" w:rsidP="007167BF">
      <w:pPr>
        <w:spacing w:before="120"/>
        <w:ind w:firstLine="567"/>
        <w:jc w:val="both"/>
      </w:pPr>
      <w:r w:rsidRPr="00B053FE">
        <w:t xml:space="preserve">К нетипичным, случайным факторам, оказывающим большое влияние на взаимоотношения мужа и жены, относится также и сама супружеская жизнь. Решающее значение здесь имеют личные свойства человека его характер, воспитание, привычки или мировоззрение. </w:t>
      </w:r>
    </w:p>
    <w:p w:rsidR="007167BF" w:rsidRPr="00B053FE" w:rsidRDefault="007167BF" w:rsidP="007167BF">
      <w:pPr>
        <w:spacing w:before="120"/>
        <w:ind w:firstLine="567"/>
        <w:jc w:val="both"/>
      </w:pPr>
      <w:r w:rsidRPr="00B053FE">
        <w:t>Нельзя не отметить существование совершенно необъяснимых браков, в которых, несмотря на явное, ведущее почти к ежедневным крупным ссорам отклонение, между супругами все же продолжает довольно долго существовать сильная внутренняя связь. Это браки, гармоничные в половом смысле, являются совершенно неудачными, если говорить о духовной близости супругов. Такие браки чаще всего бывают между людьми очень чувственными, но с невысоким интеллектом.</w:t>
      </w:r>
    </w:p>
    <w:p w:rsidR="007167BF" w:rsidRPr="00B053FE" w:rsidRDefault="007167BF" w:rsidP="007167BF">
      <w:pPr>
        <w:spacing w:before="120"/>
        <w:ind w:firstLine="567"/>
        <w:jc w:val="both"/>
      </w:pPr>
      <w:r w:rsidRPr="00B053FE">
        <w:t>Первопричина сравнительно быстро возникающих и бурно протекающих конфликтов может скрываться либо в чисто сексуальной области, либо в случайных факторах, либо (чаще всего) в характере одного или обоих супругов. Сравнительно поздно появляющиеся осложнения, носящие хронически прогрессирующий характер, проистекают из полового антагонизма, который усугубляется «случайными» факторами. Это такие случаи, в которых сексуальное влечение подавляет отталкивающее влияние негативных факторов. Однако это влечение не в состоянии справляться с ними долго, потому что оно постепенно слабеет.</w:t>
      </w:r>
    </w:p>
    <w:p w:rsidR="007167BF" w:rsidRPr="00B053FE" w:rsidRDefault="007167BF" w:rsidP="007167BF">
      <w:pPr>
        <w:spacing w:before="120"/>
        <w:ind w:firstLine="567"/>
        <w:jc w:val="both"/>
      </w:pPr>
      <w:r w:rsidRPr="00B053FE">
        <w:t>В сущности, не следует пытаться избежать конфликтов в браке вообще, да это и невозможно. Конфликты могут быть полезны тем, что после временного ослабления любовного влечения последнее еще больше усиливается. Подобная смена настроений дает возможность супругам сильнее ощутить всю глубину их чувства.</w:t>
      </w:r>
    </w:p>
    <w:p w:rsidR="007167BF" w:rsidRPr="00B053FE" w:rsidRDefault="007167BF" w:rsidP="007167BF">
      <w:pPr>
        <w:spacing w:before="120"/>
        <w:ind w:firstLine="567"/>
        <w:jc w:val="both"/>
      </w:pPr>
      <w:r w:rsidRPr="00B053FE">
        <w:t>Осложнения полезны еще и потому, что помогают сохранить супругам индивидуальность и, наконец, потому, что действуют как тонизирующее и в то же время, легко раздражающее средство, не дающее притупиться чувствам в атмосфере спокойного семейного существования. Все мы так уж созданы, что для того, чтобы наш интерес к предмету не ослабевал, нужны эмоциональные встряски.</w:t>
      </w:r>
    </w:p>
    <w:p w:rsidR="007167BF" w:rsidRPr="00B053FE" w:rsidRDefault="007167BF" w:rsidP="007167BF">
      <w:pPr>
        <w:spacing w:before="120"/>
        <w:ind w:firstLine="567"/>
        <w:jc w:val="both"/>
      </w:pPr>
      <w:r w:rsidRPr="00B053FE">
        <w:t>В каком же положении оказывается судьба брака при ярко выраженных брачных осложнениях? Да, для супругов это великое несчастье, но лишь для того мужчины или для той женщины, которые не знают, как бороться с этими осложнениями, не могут понять мотивов действий ни своих собственных, ни супруга, не понимают сущности брака, как и самой жизни. Такие супруги обычно постоянно заняты лишь самими собой, не способны на истинное самопожертвование ради другого и не желают даже слышать о том, что в браке нужно больше давать, чем получать.</w:t>
      </w:r>
    </w:p>
    <w:p w:rsidR="007167BF" w:rsidRPr="00B053FE" w:rsidRDefault="007167BF" w:rsidP="007167BF">
      <w:pPr>
        <w:spacing w:before="120"/>
        <w:ind w:firstLine="567"/>
        <w:jc w:val="both"/>
      </w:pPr>
      <w:r w:rsidRPr="00B053FE">
        <w:t>Не бояться осложнений могут лишь тот мужчина и та женщина, которые понимают сущность брака, знают угрожающую им опасность и с верой в свои силы и волю могут преодолевать возникающие трудности. Ибо супружеского осложнения всегда можно избежать, предупредить или преодолеть даже тогда, когда один из супругов обладает тяжелым характером, делающим совместную жизнь с ним невыносимой, и даже в том случае, когда речь идет об извращенном человеке.</w:t>
      </w:r>
    </w:p>
    <w:p w:rsidR="007167BF" w:rsidRPr="00B053FE" w:rsidRDefault="007167BF" w:rsidP="007167BF">
      <w:pPr>
        <w:spacing w:before="120"/>
        <w:ind w:firstLine="567"/>
        <w:jc w:val="both"/>
      </w:pPr>
      <w:r w:rsidRPr="00B053FE">
        <w:t>Всякая свободная любовная связь не застрахована от «брачных» отклонений.</w:t>
      </w:r>
    </w:p>
    <w:p w:rsidR="007167BF" w:rsidRPr="00B053FE" w:rsidRDefault="007167BF" w:rsidP="007167BF">
      <w:pPr>
        <w:spacing w:before="120"/>
        <w:ind w:firstLine="567"/>
        <w:jc w:val="both"/>
      </w:pPr>
      <w:r w:rsidRPr="00B053FE">
        <w:t>Пояснять людям, что истинная внебрачная, любовная связь не является мимолетным эпизодом и в душе человека оставляет глубокий след — столь же излишне, как напоминать о том, что непродолжительное любовное увлечение не является любовью в полном смысле этого слова. Интуитивно это осознают даже те, которые настоящей любви еще не испытали.</w:t>
      </w:r>
    </w:p>
    <w:p w:rsidR="007167BF" w:rsidRPr="00B053FE" w:rsidRDefault="007167BF" w:rsidP="007167BF">
      <w:pPr>
        <w:spacing w:before="120"/>
        <w:ind w:firstLine="567"/>
        <w:jc w:val="both"/>
      </w:pPr>
      <w:r w:rsidRPr="00B053FE">
        <w:t xml:space="preserve">В любви — стремление к вечности. В старинной молитве, произносимой священником при </w:t>
      </w:r>
      <w:r>
        <w:t xml:space="preserve"> </w:t>
      </w:r>
      <w:r w:rsidRPr="00B053FE">
        <w:t>бракосочетании, есть выражение. «Боже, по милости. Твоей дай нам состариться вместе», Эта фраза говорит об истинной сущности брака яснее, чем все законы о супружестве. Долговечной связь двух любящих сердец может быть только в браке. Потребности в любви могут быть удовлетворены лишь в продолжительных любовных отношениях.</w:t>
      </w:r>
    </w:p>
    <w:p w:rsidR="007167BF" w:rsidRPr="00B053FE" w:rsidRDefault="007167BF" w:rsidP="007167BF">
      <w:pPr>
        <w:spacing w:before="120"/>
        <w:ind w:firstLine="567"/>
        <w:jc w:val="both"/>
      </w:pPr>
      <w:r w:rsidRPr="00B053FE">
        <w:t>На вопрос о том, всякому ли браку угрожает неизбежное осложнение и не следует ли по этой причине заменить институт брака другой, более удобной и легко расторжимой формой связи между мужчиной и женщиной, мы отвечаем отрицательно. Совершенно нет надобности доказывать нерушимость брачных уз, приводить веские религиозные или нравственные мотивы либо подчеркивать интересы женщины и ребенка. Сколько бы таких доказательств мы ни приводили, всех аргументов в пользу брака мы не исчерпаем.</w:t>
      </w:r>
    </w:p>
    <w:p w:rsidR="007167BF" w:rsidRPr="00B053FE" w:rsidRDefault="007167BF" w:rsidP="007167BF">
      <w:pPr>
        <w:spacing w:before="120"/>
        <w:ind w:firstLine="567"/>
        <w:jc w:val="both"/>
      </w:pPr>
      <w:r w:rsidRPr="00B053FE">
        <w:t>Брак — своего рода жизненная задача, и лишь успешное решение этой задачи может сделать человека счастливым. Однако над созданием своего счастья надо всегда трудиться, а над супружеским счастьем — в особенности.</w:t>
      </w:r>
    </w:p>
    <w:p w:rsidR="007167BF" w:rsidRPr="00B053FE" w:rsidRDefault="007167BF" w:rsidP="007167BF">
      <w:pPr>
        <w:spacing w:before="120"/>
        <w:ind w:firstLine="567"/>
        <w:jc w:val="both"/>
      </w:pPr>
      <w:r w:rsidRPr="00B053FE">
        <w:t>Наконец, важно отметить и то, что никакие иные, кроме брака, отношения между мужчинами и женщинами не могут полностью удовлетворить как влечение человека к общению, так и его половое влечение. Этот мотив для супружества, пожалуй, самый важный из всех, ибо человек не может довольствоваться удовлетворением лишь того или другого влечения. В нем заложено настойчивое стремление удовлетворять оба влечения одновременно, и легче всего это сделать в браке.</w:t>
      </w:r>
    </w:p>
    <w:p w:rsidR="007167BF" w:rsidRPr="00B053FE" w:rsidRDefault="007167BF" w:rsidP="007167BF">
      <w:pPr>
        <w:spacing w:before="120"/>
        <w:ind w:firstLine="567"/>
        <w:jc w:val="both"/>
      </w:pPr>
      <w:r w:rsidRPr="00B053FE">
        <w:t>Есть много других аргументов в защиту брака. Но главнейший из них звучит в определении, согласно которому брак есть высшее единство мужчины и женщины.</w:t>
      </w:r>
    </w:p>
    <w:p w:rsidR="007167BF" w:rsidRPr="00B053FE" w:rsidRDefault="007167BF" w:rsidP="007167BF">
      <w:pPr>
        <w:spacing w:before="120"/>
        <w:ind w:firstLine="567"/>
        <w:jc w:val="both"/>
      </w:pPr>
      <w:r w:rsidRPr="00B053FE">
        <w:t xml:space="preserve">У молодых людей, только начинающих уяснять себе, что значит любовь, это определение возникает подсознательно. </w:t>
      </w:r>
    </w:p>
    <w:p w:rsidR="007167BF" w:rsidRPr="00B053FE" w:rsidRDefault="007167BF" w:rsidP="007167BF">
      <w:pPr>
        <w:spacing w:before="120"/>
        <w:ind w:firstLine="567"/>
        <w:jc w:val="both"/>
      </w:pPr>
      <w:r w:rsidRPr="00B053FE">
        <w:t>Они словно каким-то шестым чувством ощущают, что любимый человек и есть давно искомая половина их собственного «я», и это чувство сильно у всех по настоящему любящих друг друга.</w:t>
      </w:r>
    </w:p>
    <w:p w:rsidR="007167BF" w:rsidRPr="00B053FE" w:rsidRDefault="007167BF" w:rsidP="007167BF">
      <w:pPr>
        <w:spacing w:before="120"/>
        <w:ind w:firstLine="567"/>
        <w:jc w:val="both"/>
      </w:pPr>
      <w:r w:rsidRPr="00B053FE">
        <w:t>Лишь тот, кто в браке видит единство высшего порядка, самостоятельный цельный организм, в котором каждая из двух частей, растворяясь в другой, не теряет в то же время своей индивидуальности, кто этого единства жаждет и создает своими руками, только тот может разрешить внутренний конфликт между потребностью в браке и отталкивающей от него силой — борьбой между мужским и женским началами.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BF"/>
    <w:rsid w:val="001B6066"/>
    <w:rsid w:val="001B61BB"/>
    <w:rsid w:val="00237FFA"/>
    <w:rsid w:val="003F3287"/>
    <w:rsid w:val="004915ED"/>
    <w:rsid w:val="007167BF"/>
    <w:rsid w:val="00B053F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31A66-F914-4DFE-A92D-03350EA9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B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6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4957</Words>
  <Characters>2827</Characters>
  <Application>Microsoft Office Word</Application>
  <DocSecurity>0</DocSecurity>
  <Lines>23</Lines>
  <Paragraphs>15</Paragraphs>
  <ScaleCrop>false</ScaleCrop>
  <Company>Home</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осложнений возникающих в браке</dc:title>
  <dc:subject/>
  <dc:creator>User</dc:creator>
  <cp:keywords/>
  <dc:description/>
  <cp:lastModifiedBy>admin</cp:lastModifiedBy>
  <cp:revision>2</cp:revision>
  <dcterms:created xsi:type="dcterms:W3CDTF">2014-01-25T19:31:00Z</dcterms:created>
  <dcterms:modified xsi:type="dcterms:W3CDTF">2014-01-25T19:31:00Z</dcterms:modified>
</cp:coreProperties>
</file>