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26" w:rsidRPr="00CC7726" w:rsidRDefault="00CC7726" w:rsidP="00CC7726">
      <w:pPr>
        <w:spacing w:before="120"/>
        <w:jc w:val="center"/>
        <w:rPr>
          <w:b/>
          <w:bCs/>
          <w:sz w:val="32"/>
          <w:szCs w:val="32"/>
        </w:rPr>
      </w:pPr>
      <w:r w:rsidRPr="00CC7726">
        <w:rPr>
          <w:b/>
          <w:bCs/>
          <w:sz w:val="32"/>
          <w:szCs w:val="32"/>
        </w:rPr>
        <w:t>Прикладной или системный?</w:t>
      </w:r>
    </w:p>
    <w:p w:rsidR="00CC7726" w:rsidRPr="00CC7726" w:rsidRDefault="00CC7726" w:rsidP="00CC7726">
      <w:pPr>
        <w:spacing w:before="120"/>
        <w:ind w:firstLine="567"/>
        <w:jc w:val="both"/>
        <w:rPr>
          <w:sz w:val="28"/>
          <w:szCs w:val="28"/>
        </w:rPr>
      </w:pPr>
      <w:r w:rsidRPr="00CC7726">
        <w:rPr>
          <w:sz w:val="28"/>
          <w:szCs w:val="28"/>
        </w:rPr>
        <w:t>Евгений Каратаев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В разработке программы встречаются неясные вопросы относительно того, как спланировать тот или иной код, куда его отнести и как классифицировать. Код может быть классифицирован по самым различным классификациям - на код верхнего и нижнего уровня, на специфичный и библиотечный, и другим.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Правильная классификация зачастую на первых же шагах разработки (как проектирования, так и реализации) может помочь в выявлении ошибок. Если читаешь схему данных или код, предназначенный для выполнения определенной задачи, которая классифицируется определенным образом и при этом код имеет признаки классификации не соответствующей задаче, то у меня срабатывает рефлекс и этому коду (схеме, диаграмме) я сразу приписываю проблемный крестик. Независимо от текущего положения дел расхождение классификационных признаков задачи и реализации есть индикатор по крайней мере потенциальной ошибки или мины, которая рано или поздно сработает.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Одним из предметов споров иногда может выступать деление как программистов, так и кода на прикладных и системных. К системным программистам традиционно относят разработчиков операционок, драйверов, инструмента, а остальных - к прикладным. Здесь я опишу свое видение классификации кода по признаку - прикладной или системный.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Сразу можно помолчать, выслушать кучу вопросов и попыток уточнения вроде "А смотря что понимать под прикладным". Вот в таком виде, чтобы было понятно без подобных уточнений, и поведем дальше речь.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Одна из основных аксиом программирования гласит, что программа есть виртуальная машина для преобразования или передачи информации, сама по себе являющаяся информационной сущностью. Программа по отношению к одному слою является переработчиком информации, а по отношению к другому слою (операционная система) - перерабатываемая информация. Таким образом, рассматривая основные способы построения программ как сущностей в контексте операционной системы, можно утверждать, что существует объект, который обрабатывает программу и поддерживает ее функционирование.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Связывание же двух противоположных сущностей - алгоритмов как неизменяемых и исполняемых информационных объектов и данных как изменяемых и неисполняемых объектов производится через определенные соглашения о вызове. Эти соглашения называются декларацией типа и описывают, каким именно образом алгоритм должен получать доступ к обрабатываемой памяти. Прекрасной иллюстрацией может служить использование в языках высокого уровня различения между знаковым и беззнаковым целым. Программист для обоих типов может использовать одинаковые операции, например, сложение. Но при этом транслятор, имея сведения о типе целого (знаковый или беззнаковый), генерирует различный машинный код.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Дальнейшим развитием понятия типа является понятие класса в объектно - ориентированных языках. Если говорить о С++, то на нем программист может переопределить в том числе и встроенные операции языка, например, определить операцию сложения для строк. Синтаксически использоваться же будет по-прежнему оператор сложения, но транслятор, имея информацию о типе, будет генерировать код, описанный программистом в перегруженном операторе.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Несложно видеть, что реализация типизированного доступа в обоих случаях опирается на "используя информацию о типе". Независимо от того, как именно реализуется поддержка типов - на этапе генерации кода, с применением таблиц виртуальных функций или присоединением теговых данных, где-то все равно должна существовать соответствующая информация. Именно эта информация и определяет поведение исполнительного механизма доступа. Таким образом, обрабатываемая информация описывается как собственно ее содержанием, так и ее форматом доступа.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Довольно общеизвестные сведения, приведенные выше, нужно рассматривать как освежение знаний и погружение в контекст вопроса. Теперь о сути темы. Мое мнение по вопросу разделения кода на системный или прикладной состоит в правиле - если исполнение кода и его течение определяется форматом данных, то это системный код, а если код зависит от содержания данных, то это прикладной код. Правило очень простое, хотя и, может быть, спорное. Тем не менее мне оно помогает в планировании модулей и в проектировании.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Как различить код, зависящий от значений данных и не зависящий от значений данных. Просто надо посмотреть точки ветвлений программы (функции), условных переходов и циклов и определить, от чего зависит выполнение условия. Если от значения данных, к тому же обрабатываемых, то код должен быть отнесен к прикладному. Если только от неких констант, типов, данных описывающих формат других данных, то это системный код. Более того - такая оценка может выявить очевидные логические ошибки. Например, если в коде написано, что если параметр беззнаковый, то делать одно, а если больше 12, то другое. Приведем несколько примеров, демонстрирующих различение прикладного и системного контекстов. </w:t>
      </w:r>
    </w:p>
    <w:p w:rsidR="00CC7726" w:rsidRDefault="00CC7726" w:rsidP="00CC7726">
      <w:pPr>
        <w:spacing w:before="120"/>
        <w:ind w:firstLine="567"/>
        <w:jc w:val="both"/>
      </w:pPr>
      <w:r w:rsidRPr="00CC7726">
        <w:t xml:space="preserve">string func( string str) </w:t>
      </w:r>
    </w:p>
    <w:p w:rsidR="00CC7726" w:rsidRP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{ </w:t>
      </w:r>
    </w:p>
    <w:p w:rsidR="00CC7726" w:rsidRP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    int len = strlen( str.c_str()); </w:t>
      </w:r>
    </w:p>
    <w:p w:rsidR="00CC7726" w:rsidRP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    for( int i = 0; i &lt; len; i++) </w:t>
      </w:r>
    </w:p>
    <w:p w:rsidR="00CC7726" w:rsidRP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        str[i] = WinToKoi( str[i]); </w:t>
      </w:r>
    </w:p>
    <w:p w:rsidR="00CC7726" w:rsidRDefault="00CC7726" w:rsidP="00CC7726">
      <w:pPr>
        <w:spacing w:before="120"/>
        <w:ind w:firstLine="567"/>
        <w:jc w:val="both"/>
      </w:pPr>
      <w:r w:rsidRPr="00CC7726">
        <w:rPr>
          <w:lang w:val="en-US"/>
        </w:rPr>
        <w:t xml:space="preserve">    </w:t>
      </w:r>
      <w:r w:rsidRPr="00CC7726">
        <w:t xml:space="preserve">return str;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}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В этом примере код не зависит от значения символов в строке. Какие бы они ни были, программа будет исполняться точно так же. Таким образом, этот код является системным.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string func( int sum)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{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    if( sum &lt; 10)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>        return "</w:t>
      </w:r>
      <w:r w:rsidRPr="00CC7726">
        <w:t>мало</w:t>
      </w:r>
      <w:r w:rsidRPr="00CC7726">
        <w:rPr>
          <w:lang w:val="en-US"/>
        </w:rPr>
        <w:t xml:space="preserve">";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    if( sum &lt; 100)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>        return "</w:t>
      </w:r>
      <w:r w:rsidRPr="00CC7726">
        <w:t>нормально</w:t>
      </w:r>
      <w:r w:rsidRPr="00CC7726">
        <w:rPr>
          <w:lang w:val="en-US"/>
        </w:rPr>
        <w:t xml:space="preserve">";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    if( sum &lt; 1000)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>        return "</w:t>
      </w:r>
      <w:r w:rsidRPr="00CC7726">
        <w:t>много</w:t>
      </w:r>
      <w:r w:rsidRPr="00CC7726">
        <w:rPr>
          <w:lang w:val="en-US"/>
        </w:rPr>
        <w:t xml:space="preserve">"; </w:t>
      </w:r>
    </w:p>
    <w:p w:rsid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>    return "</w:t>
      </w:r>
      <w:r w:rsidRPr="00CC7726">
        <w:t>очень</w:t>
      </w:r>
      <w:r w:rsidRPr="00CC7726">
        <w:rPr>
          <w:lang w:val="en-US"/>
        </w:rPr>
        <w:t xml:space="preserve"> </w:t>
      </w:r>
      <w:r w:rsidRPr="00CC7726">
        <w:t>много</w:t>
      </w:r>
      <w:r w:rsidRPr="00CC7726">
        <w:rPr>
          <w:lang w:val="en-US"/>
        </w:rPr>
        <w:t xml:space="preserve">"; </w:t>
      </w:r>
    </w:p>
    <w:p w:rsidR="00CC7726" w:rsidRPr="00CC7726" w:rsidRDefault="00CC7726" w:rsidP="00CC7726">
      <w:pPr>
        <w:spacing w:before="120"/>
        <w:ind w:firstLine="567"/>
        <w:jc w:val="both"/>
        <w:rPr>
          <w:lang w:val="en-US"/>
        </w:rPr>
      </w:pPr>
      <w:r w:rsidRPr="00CC7726">
        <w:rPr>
          <w:lang w:val="en-US"/>
        </w:rPr>
        <w:t xml:space="preserve">}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В этом коде выполнение алгоритма явно зависит от значений данных. Поэтому такой код я классифицирую как прикладной.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При разработке программы я бы счел хорошим стилем размещение приведенных функций в разных модулях, с тем, чтобы существовали модули, отвечающие за прикладную часть и за системную часть. Впрочем, для небольшой программы размещение таких функций в одном модуле может быть вполне оправдано.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Кроме приведенного правила классификации кода на системный и прикладной следует обращать внимание на смешанный случай, существующий в явном виде при составлении функций, оперирующих визуальным представлением данных. При визуализации данных следует учитывать существование национальных стандартов представления данных, которые могут различаться так же и форматом представления. Например, при визуализации времени по российскому стандарту следует указывать час, минуту и секунду, а при визуализации по английскому стандарту следует дописывать еще и символы представления "AM/PM". Таким образом, код независящий от значения данных, начинает зависеть от контекста его работы, который есть данные. Еще более сложный случай - формирование визуализации строкового представления с применением особенностей языка, например "сумма прописью". К какой категории отнести такую функцию? Думаю, что к прикладной. </w:t>
      </w:r>
    </w:p>
    <w:p w:rsidR="00CC7726" w:rsidRPr="00CC7726" w:rsidRDefault="00CC7726" w:rsidP="00CC7726">
      <w:pPr>
        <w:spacing w:before="120"/>
        <w:ind w:firstLine="567"/>
        <w:jc w:val="both"/>
      </w:pPr>
      <w:r w:rsidRPr="00CC7726">
        <w:t xml:space="preserve">Приведенное правило классификации, конечно, не есть догма. Но лично я стараюсь придерживаться таких простых правил в работе и они мне помогают в проектировании и отыскании ошибок. </w:t>
      </w:r>
    </w:p>
    <w:p w:rsidR="00CC7726" w:rsidRPr="00CC7726" w:rsidRDefault="00CC7726" w:rsidP="00CC7726">
      <w:pPr>
        <w:spacing w:before="120"/>
        <w:ind w:firstLine="567"/>
        <w:jc w:val="both"/>
      </w:pPr>
      <w:bookmarkStart w:id="0" w:name="_GoBack"/>
      <w:bookmarkEnd w:id="0"/>
    </w:p>
    <w:sectPr w:rsidR="00CC7726" w:rsidRPr="00CC7726" w:rsidSect="00CC7726">
      <w:pgSz w:w="11907" w:h="16838"/>
      <w:pgMar w:top="1134" w:right="1134" w:bottom="1134" w:left="1134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619"/>
    <w:rsid w:val="00294619"/>
    <w:rsid w:val="00310765"/>
    <w:rsid w:val="004A25AF"/>
    <w:rsid w:val="00667432"/>
    <w:rsid w:val="0072744B"/>
    <w:rsid w:val="009370B9"/>
    <w:rsid w:val="00A010DB"/>
    <w:rsid w:val="00CC7726"/>
    <w:rsid w:val="00E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9B1491-3019-4C61-A503-AAADC1DE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rsid w:val="00CC77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C7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294619"/>
    <w:rPr>
      <w:color w:val="660000"/>
      <w:u w:val="single"/>
    </w:rPr>
  </w:style>
  <w:style w:type="paragraph" w:styleId="a4">
    <w:name w:val="Normal (Web)"/>
    <w:basedOn w:val="a"/>
    <w:uiPriority w:val="99"/>
    <w:rsid w:val="00294619"/>
    <w:pPr>
      <w:spacing w:before="100" w:beforeAutospacing="1" w:after="100" w:afterAutospacing="1"/>
    </w:pPr>
    <w:rPr>
      <w:color w:val="000000"/>
    </w:rPr>
  </w:style>
  <w:style w:type="paragraph" w:customStyle="1" w:styleId="justify">
    <w:name w:val="justify"/>
    <w:basedOn w:val="a"/>
    <w:uiPriority w:val="99"/>
    <w:rsid w:val="00294619"/>
    <w:pPr>
      <w:spacing w:before="100" w:beforeAutospacing="1" w:after="100" w:afterAutospacing="1"/>
      <w:ind w:left="63" w:right="63"/>
    </w:pPr>
    <w:rPr>
      <w:rFonts w:ascii="Microsoft Sans Serif" w:hAnsi="Microsoft Sans Serif" w:cs="Microsoft Sans Serif"/>
      <w:color w:val="0624B2"/>
      <w:sz w:val="15"/>
      <w:szCs w:val="15"/>
    </w:rPr>
  </w:style>
  <w:style w:type="paragraph" w:customStyle="1" w:styleId="justify9">
    <w:name w:val="justify9"/>
    <w:basedOn w:val="a"/>
    <w:uiPriority w:val="99"/>
    <w:rsid w:val="00294619"/>
    <w:pPr>
      <w:spacing w:before="100" w:beforeAutospacing="1" w:after="100" w:afterAutospacing="1"/>
      <w:ind w:left="25" w:right="25"/>
      <w:jc w:val="center"/>
    </w:pPr>
    <w:rPr>
      <w:rFonts w:ascii="Microsoft Sans Serif" w:hAnsi="Microsoft Sans Serif" w:cs="Microsoft Sans Serif"/>
      <w:color w:val="FFFFFF"/>
      <w:sz w:val="15"/>
      <w:szCs w:val="15"/>
    </w:rPr>
  </w:style>
  <w:style w:type="paragraph" w:customStyle="1" w:styleId="justify11">
    <w:name w:val="justify11"/>
    <w:basedOn w:val="a"/>
    <w:uiPriority w:val="99"/>
    <w:rsid w:val="00294619"/>
    <w:pPr>
      <w:spacing w:before="100" w:beforeAutospacing="1" w:after="100" w:afterAutospacing="1"/>
      <w:ind w:left="150" w:right="150"/>
      <w:jc w:val="center"/>
    </w:pPr>
    <w:rPr>
      <w:rFonts w:ascii="Microsoft Sans Serif" w:hAnsi="Microsoft Sans Serif" w:cs="Microsoft Sans Serif"/>
      <w:color w:val="DF0029"/>
      <w:sz w:val="15"/>
      <w:szCs w:val="15"/>
    </w:rPr>
  </w:style>
  <w:style w:type="paragraph" w:customStyle="1" w:styleId="justify12">
    <w:name w:val="justify12"/>
    <w:basedOn w:val="a"/>
    <w:uiPriority w:val="99"/>
    <w:rsid w:val="00CC7726"/>
    <w:pPr>
      <w:spacing w:before="100" w:beforeAutospacing="1" w:after="100" w:afterAutospacing="1"/>
      <w:ind w:left="63" w:right="63"/>
      <w:jc w:val="right"/>
    </w:pPr>
    <w:rPr>
      <w:rFonts w:ascii="Microsoft Sans Serif" w:hAnsi="Microsoft Sans Serif" w:cs="Microsoft Sans Serif"/>
      <w:color w:val="0624B2"/>
      <w:sz w:val="15"/>
      <w:szCs w:val="15"/>
    </w:rPr>
  </w:style>
  <w:style w:type="paragraph" w:styleId="HTML">
    <w:name w:val="HTML Address"/>
    <w:basedOn w:val="a"/>
    <w:link w:val="HTML0"/>
    <w:uiPriority w:val="99"/>
    <w:rsid w:val="00CC772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i/>
      <w:iCs/>
      <w:sz w:val="24"/>
      <w:szCs w:val="24"/>
      <w:lang w:val="ru-RU" w:eastAsia="ru-RU"/>
    </w:rPr>
  </w:style>
  <w:style w:type="character" w:styleId="HTML1">
    <w:name w:val="HTML Typewriter"/>
    <w:basedOn w:val="a0"/>
    <w:uiPriority w:val="99"/>
    <w:rsid w:val="00CC7726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3"/>
    <w:uiPriority w:val="99"/>
    <w:rsid w:val="00CC7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uiPriority w:val="99"/>
    <w:semiHidden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4395</Words>
  <Characters>2506</Characters>
  <Application>Microsoft Office Word</Application>
  <DocSecurity>0</DocSecurity>
  <Lines>20</Lines>
  <Paragraphs>13</Paragraphs>
  <ScaleCrop>false</ScaleCrop>
  <Company>Home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Прикладной или системный</dc:title>
  <dc:subject/>
  <dc:creator>User</dc:creator>
  <cp:keywords/>
  <dc:description/>
  <cp:lastModifiedBy>admin</cp:lastModifiedBy>
  <cp:revision>2</cp:revision>
  <dcterms:created xsi:type="dcterms:W3CDTF">2014-01-25T16:50:00Z</dcterms:created>
  <dcterms:modified xsi:type="dcterms:W3CDTF">2014-01-25T16:50:00Z</dcterms:modified>
</cp:coreProperties>
</file>