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82D" w:rsidRDefault="0089382D">
      <w:pPr>
        <w:pStyle w:val="2"/>
        <w:ind w:firstLine="567"/>
        <w:jc w:val="center"/>
        <w:rPr>
          <w:rFonts w:ascii="Times New Roman" w:hAnsi="Times New Roman" w:cs="Times New Roman"/>
          <w:sz w:val="24"/>
          <w:szCs w:val="24"/>
        </w:rPr>
      </w:pPr>
      <w:r>
        <w:rPr>
          <w:rFonts w:ascii="Times New Roman" w:hAnsi="Times New Roman" w:cs="Times New Roman"/>
          <w:sz w:val="24"/>
          <w:szCs w:val="24"/>
        </w:rPr>
        <w:t>ПРИТВОРСТВО В СЕКСЕ</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28-летняя замужняя женщина объявила мужу, что на протяжении всех шести лет их брака она "притворялась", будто испытывает оргазм. Это сообщение привело мужа в такую ярость, что он сбросил жену с кровати. Позднее, при консультации со специалистом он признался, что его гнев был направлен на самого себя: он не мог смириться с мылью, что не разгадал ее притворства.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24-летний мужчина, озабоченный проблемами с эрекцией, оказался наедине с девушкой, с которой только начал встречаться. "Послушай, сказал он ей, я сегодня себя неважно чувствую, так что не ожидай от меня слишком многого". </w:t>
      </w:r>
      <w:r>
        <w:rPr>
          <w:rFonts w:ascii="Times New Roman" w:hAnsi="Times New Roman" w:cs="Times New Roman"/>
          <w:i/>
          <w:iCs/>
          <w:sz w:val="24"/>
          <w:szCs w:val="24"/>
        </w:rPr>
        <w:t>(Из картотеки авторов)</w:t>
      </w:r>
      <w:r>
        <w:rPr>
          <w:rFonts w:ascii="Times New Roman" w:hAnsi="Times New Roman" w:cs="Times New Roman"/>
          <w:sz w:val="24"/>
          <w:szCs w:val="24"/>
        </w:rPr>
        <w:t xml:space="preserve">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Никому неизвестно,сколько мужчин и женщин обманывают своих партнеров (или партнерш), разыгрывая сексуальные реакции или собственную удовлетворенность. Когда один из партнеров нежно спрашивает другого: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"Ну, как тебе было?" обычно следует ответ: "Потрясающе!" Такой ответ может быть очень далек от правды и часто диктуется чисто практическими соображениями. Безусловно, в некоторых случаях притворство может быть наилучшим выходом, позволяя человеку пощадить чувства партнера; однако,став обычным, оно может породить множество проблем. Это можно проиллюстрировать на примере, вероятно, наиболее обычной формы сексуального притворства - женщины, притворяющейся, что она испытывает оргазм.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Женщина, подделывающая оргазм, скорее подрывает общение с партнером, а не оказывает ему поддержку. Хотя на какое-то время она, вероятно, сумеет ублажить его, дав ему почувствовать себя величайшим любовником, но при этом ее партнер решит, что он делает все, "как надо". В результате он, вероятно, будет продолжать действовать таким же образом, не видя причин изменять свое поведение и не подозревая, что ей нужно что-то другое.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Несмотря на то, что мужчинам необходимо прилагать массу усилий для поддержания эрекций и что мужской оргазм обычно сопровождается несомненными внешними проявлениями,притворство с их стороны тоже возможно. Обычно для того чтобы оправдать свою неспособность к эрекции, мужчины ссылаются на усталость или нездоровье. В других случаях мужчина пытается скрыть собственные затруднения, убеждая свою партнершу, что он только хочет доставить ей удовольствие, что </w:t>
      </w:r>
      <w:r>
        <w:rPr>
          <w:rFonts w:ascii="Times New Roman" w:hAnsi="Times New Roman" w:cs="Times New Roman"/>
          <w:i/>
          <w:iCs/>
          <w:sz w:val="24"/>
          <w:szCs w:val="24"/>
        </w:rPr>
        <w:t>он</w:t>
      </w:r>
      <w:r>
        <w:rPr>
          <w:rFonts w:ascii="Times New Roman" w:hAnsi="Times New Roman" w:cs="Times New Roman"/>
          <w:sz w:val="24"/>
          <w:szCs w:val="24"/>
        </w:rPr>
        <w:t xml:space="preserve"> удовлетворен,если удовлетворена </w:t>
      </w:r>
      <w:r>
        <w:rPr>
          <w:rFonts w:ascii="Times New Roman" w:hAnsi="Times New Roman" w:cs="Times New Roman"/>
          <w:i/>
          <w:iCs/>
          <w:sz w:val="24"/>
          <w:szCs w:val="24"/>
        </w:rPr>
        <w:t>она,</w:t>
      </w:r>
      <w:r>
        <w:rPr>
          <w:rFonts w:ascii="Times New Roman" w:hAnsi="Times New Roman" w:cs="Times New Roman"/>
          <w:sz w:val="24"/>
          <w:szCs w:val="24"/>
        </w:rPr>
        <w:t xml:space="preserve"> хотя такие оправдания проходят только в тех случаях, когда они сопровождаются различными другими видами половой активности, заменяющими половой акт. При несостоятельности эякуляции некоторым мужчинам удавалось на протяжении многих лет "подделывать" эякуляцию во влагалище так, что его партнерши этого не замечали. В чем бы не состоял обман, в каждом конкретном случае результат очень сходен с тем, к которому приводит притворство со стороны женщины. Подрывая эффективное общение с партнершей, мужчина отсекает возможность заслужить ее понимание и тем самым уменьшает свои шансы на изменение ситуации.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Сексуальное притворство не дает длительных преимуществ. Оно может на какое-то время спасти положение для одного из партнеров, однако обычно это происходит за счет другого партнера. Скорее всего притворство возведет стену между партнерами, и если стена станет слишком высокой, она может разрушить их отношения. </w:t>
      </w:r>
    </w:p>
    <w:p w:rsidR="0089382D" w:rsidRDefault="0089382D">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w:t>
      </w:r>
    </w:p>
    <w:p w:rsidR="0089382D" w:rsidRDefault="0089382D">
      <w:pPr>
        <w:ind w:firstLine="567"/>
        <w:rPr>
          <w:b/>
          <w:bCs/>
          <w:sz w:val="24"/>
          <w:szCs w:val="24"/>
        </w:rPr>
      </w:pPr>
      <w:r>
        <w:rPr>
          <w:b/>
          <w:bCs/>
          <w:sz w:val="24"/>
          <w:szCs w:val="24"/>
        </w:rPr>
        <w:t>Список использованной литературы:</w:t>
      </w:r>
    </w:p>
    <w:p w:rsidR="0089382D" w:rsidRDefault="0089382D">
      <w:pPr>
        <w:ind w:firstLine="567"/>
        <w:rPr>
          <w:sz w:val="24"/>
          <w:szCs w:val="24"/>
        </w:rPr>
      </w:pPr>
    </w:p>
    <w:p w:rsidR="0089382D" w:rsidRDefault="0089382D">
      <w:pPr>
        <w:ind w:firstLine="567"/>
        <w:rPr>
          <w:sz w:val="24"/>
          <w:szCs w:val="24"/>
        </w:rPr>
      </w:pPr>
      <w:r>
        <w:rPr>
          <w:sz w:val="24"/>
          <w:szCs w:val="24"/>
        </w:rPr>
        <w:t xml:space="preserve">1. Основы сексологии (HUMAN SEXUALITY). </w:t>
      </w:r>
      <w:r>
        <w:rPr>
          <w:b/>
          <w:bCs/>
          <w:sz w:val="24"/>
          <w:szCs w:val="24"/>
        </w:rPr>
        <w:t>Уильям Г. Мастерc</w:t>
      </w:r>
      <w:r>
        <w:rPr>
          <w:sz w:val="24"/>
          <w:szCs w:val="24"/>
        </w:rPr>
        <w:t xml:space="preserve">, </w:t>
      </w:r>
      <w:r>
        <w:rPr>
          <w:b/>
          <w:bCs/>
          <w:sz w:val="24"/>
          <w:szCs w:val="24"/>
        </w:rPr>
        <w:t xml:space="preserve">Вирджиния Э. Джонсон, Роберт К. Колодни. </w:t>
      </w:r>
      <w:r>
        <w:rPr>
          <w:sz w:val="24"/>
          <w:szCs w:val="24"/>
        </w:rPr>
        <w:t xml:space="preserve"> Пер. с англ. — М.: Мир, 1998. — х + 692 с., ил. ISBN 5-03-003223-1</w:t>
      </w:r>
    </w:p>
    <w:p w:rsidR="0089382D" w:rsidRDefault="0089382D">
      <w:pPr>
        <w:ind w:firstLine="567"/>
        <w:jc w:val="both"/>
        <w:rPr>
          <w:sz w:val="24"/>
          <w:szCs w:val="24"/>
        </w:rPr>
      </w:pPr>
      <w:bookmarkStart w:id="0" w:name="_GoBack"/>
      <w:bookmarkEnd w:id="0"/>
    </w:p>
    <w:sectPr w:rsidR="0089382D">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3E5E"/>
    <w:rsid w:val="0051708D"/>
    <w:rsid w:val="005F026B"/>
    <w:rsid w:val="0089382D"/>
    <w:rsid w:val="00A53E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683DEEB-916C-478C-BA9C-73A43FF4A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paragraph" w:styleId="2">
    <w:name w:val="heading 2"/>
    <w:basedOn w:val="a"/>
    <w:link w:val="20"/>
    <w:uiPriority w:val="99"/>
    <w:qFormat/>
    <w:pPr>
      <w:spacing w:before="100" w:beforeAutospacing="1" w:after="100" w:afterAutospacing="1"/>
      <w:outlineLvl w:val="1"/>
    </w:pPr>
    <w:rPr>
      <w:rFonts w:ascii="Arial" w:eastAsia="Arial Unicode MS" w:hAnsi="Arial" w:cs="Arial"/>
      <w:b/>
      <w:bCs/>
      <w:color w:val="00008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rFonts w:ascii="Arial" w:eastAsia="Arial Unicode MS"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2858</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ПРИТВОРСТВО В СЕКСЕ</vt:lpstr>
    </vt:vector>
  </TitlesOfParts>
  <Company>Romex</Company>
  <LinksUpToDate>false</LinksUpToDate>
  <CharactersWithSpaces>3353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ПРИТВОРСТВО В СЕКСЕ</dc:title>
  <dc:subject/>
  <dc:creator>Annet</dc:creator>
  <cp:keywords/>
  <dc:description/>
  <cp:lastModifiedBy>admin</cp:lastModifiedBy>
  <cp:revision>2</cp:revision>
  <dcterms:created xsi:type="dcterms:W3CDTF">2014-01-30T21:03:00Z</dcterms:created>
  <dcterms:modified xsi:type="dcterms:W3CDTF">2014-01-30T21:03:00Z</dcterms:modified>
</cp:coreProperties>
</file>