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17" w:rsidRDefault="00C61F1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Проблемы применения к должностным лицам субъектов предпринимательской деятельности административного взыскания в виде конфискации. </w:t>
      </w:r>
    </w:p>
    <w:p w:rsidR="00C61F17" w:rsidRDefault="00C61F1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Ярослав Иванов, аспирант кафедры административного, финансового и муниципального права Воронежского Государственного Университета. 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рыночных отношений в сфере производства, торговли, оказания услуг привело к острой необходимости государственного контроля за деятельностью субъектов предпринимательской деятельности. Контроль, без соответствующих норм права, предусматривающих возможность привлечения к ответственности нарушителей, теряет свой смысл и эффективность. Именно административное законодательство содержит самый большой пласт составов правонарушений, целью которых является привлечение к ответственности нарушителей в сфере торговли, производства и оказания услуг и как следствие, стимулирование субъектов предпринимательской деятельности к соблюдению соответствующих норм и правил ведения предпринимательской деятельности.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настоящий момент на основании гражданского законодательства в экономическом пространстве страны действуют две основные и самые распространенные организационно-правовые формы предпринимательской деятельности. Это индивидуальные предприниматели без образования юридического лица и юридические лица. И те, и другие имеют равные правовые возможности заниматься предпринимательской деятельностью.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Действующее законодательство об административной ответственности не раз подвергалось критике и порой совершенно справедливо. С распространением различных форм предпринимательской деятельности появляется еще больше количество коллизий в нормах об административной ответственности. 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законодательстве отсутствует четкая правовая процедура привлечения, в частности, юридических лиц и индивидуальных предпринимателей без образования юридического лица, в связи с применением административных взысканий за нарушения в хозяйственной предпринимательской деятельности, и это приводит к серьезным осложнениям на практике. </w:t>
      </w:r>
      <w:r>
        <w:rPr>
          <w:rStyle w:val="a7"/>
          <w:color w:val="000000"/>
          <w:sz w:val="24"/>
          <w:szCs w:val="24"/>
        </w:rPr>
        <w:footnoteReference w:id="1"/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Всем известны проблемы, которые возникали в правоприменительной практике при наложении административного взыскания в виде конфискации имущества. Только спустя пять лет с момента принятия Конституции РФ, которая прямо установила в ст. 35 запрет на лишение права собственности, кроме как в судебном порядке, Конституционный суд РФ своим постановлением от 11 марта 1998 года, принятым на основании жалоб гр. М. Глаголевой и А. Пестрякова (СЗ РФ. 1998. №12. Ст. 1458) поставил точку на практике применения конфискации какими-либо органами кроме суда. Но, несмотря на это, с применением данного вида административного взыскания теоретические и практические проблемы остались. Одна из таких проблем связана с привлечением должностного лица организации к административной ответственности в виде конфискации. 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действующему законодательству субъектами административных правонарушений признаются: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юридические лица, иные коллективные субъекты.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индивидуальные субъекты: граждане и лица, обладающие специальным административно-правовым статусом (водители, работники организаций, должностные лица, ранее привлекавшиеся к ответственности и др.).</w:t>
      </w:r>
      <w:r>
        <w:rPr>
          <w:rStyle w:val="a7"/>
          <w:color w:val="000000"/>
          <w:sz w:val="24"/>
          <w:szCs w:val="24"/>
        </w:rPr>
        <w:footnoteReference w:id="2"/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вышеприведенного следует, что должностное лицо может быть субъектом административного правонарушения, что подтверждается и положениями ст. 15 КоАП. Несмотря на то, что субъектами правонарушений могут быть как физические лица, так и юридические, привлечь к ответственности за совершение правонарушений, предусмотренных в Кодексе об административных правонарушениях, возможно лишь физических лиц. Такой вывод следует из анализа статей 10-20, 33 КоАП. 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Юридические же лица могут быть привлечены к административной ответственности на основании других нормативных актов, например Федерального Закона от 08.07.1999 № 143-ФЗ "Об административной ответственности юридических лиц (организаций) и индивидуальных предпринимателей за правонарушения в области производства и оборота этилового спирта, алкогольной и спиртосодержащей продукции" (СЗ РФ. 12.07.1999. № 28, ст. 3476.) или Налогового Кодекса РФ.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Разберем один из составов правонарушения, предусмотренный ст. 137 КоАП. 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ООО "СкиФ" осуществляло торговлю безшнуровыми телефонными аппаратами без соответствующего разрешения органа по надзору за связью. В связи с данным правонарушением был составлен протокол об административном правонарушении, предусмотренного ст. 137 КоАП в отношении директора ООО "СкиФ" как должностного лица ответственного за соблюдение организацией действующего законодательства.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Санкция ст. 137 предусматривает возможность вынесения правонарушителю предупреждения, наложения штрафа с размере от 20 до 70 минимальных размеров оплаты труда с конфискацией радиоэлектронных средств или высокочастотных устройств или без таковой. Если правомерность и возможность вынесения предупреждения или наложения штрафа судом в отношении директора ООО "СкиФ", при учете всех фактических обстоятельств не вызывает сомнения, то возможность конфискации телефонных аппаратов сомнительна. 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Конфискация предмета, явившегося предметом совершения или непосредственным объектом административного правонарушения, состоит в принудительном безвозмездном обращении этого предмета в собственность государства. Административно-правовая конфискация всегда является специальной: она производится только в отношении вещей, непосредственно связанных с проступком и прямо названных в законе.</w:t>
      </w:r>
      <w:r>
        <w:rPr>
          <w:rStyle w:val="a7"/>
          <w:color w:val="000000"/>
          <w:sz w:val="24"/>
          <w:szCs w:val="24"/>
        </w:rPr>
        <w:footnoteReference w:id="3"/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Даже если предположить, что телефонные аппараты, в приведенном примере, являлись объектом административного правонарушения, что также спорно, то конфискация этих аппаратов все равно будет не правомерна. В статье 29 КоАП РСФСР подчеркнуто, что конфискован может быть лишь предмет, находящийся в личной собственности нарушителя, если иное не предусмотрено законодательством (например, ст. 380 Таможенного Кодекса РФ)</w:t>
      </w:r>
      <w:r>
        <w:rPr>
          <w:rStyle w:val="a7"/>
          <w:color w:val="000000"/>
          <w:sz w:val="24"/>
          <w:szCs w:val="24"/>
        </w:rPr>
        <w:footnoteReference w:id="4"/>
      </w:r>
      <w:r>
        <w:rPr>
          <w:color w:val="000000"/>
          <w:sz w:val="24"/>
          <w:szCs w:val="24"/>
        </w:rPr>
        <w:t>*. Как утверждает профессор Бахрах Д.Н. "… конфискация- мера взыскания, а ей лицо может быть подвергнуто за определенное правонарушение, если оно предусмотрено санкциями правовых норм. Конфисковать вещь, не принадлежащую нарушителю, - значить наказать собственника имущества, не привлеченного к ответственности"</w:t>
      </w:r>
      <w:r>
        <w:rPr>
          <w:rStyle w:val="a7"/>
          <w:color w:val="000000"/>
          <w:sz w:val="24"/>
          <w:szCs w:val="24"/>
        </w:rPr>
        <w:footnoteReference w:id="5"/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Должностное лицо организации не является собственником имущества этой организации. В нашем случае телефонные аппараты, являются собственностью юридического лица, а в соответствии с Конституцией РФ все виды собственности защищаются равным образом. 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выше приведенных рассуждений следует, что при рассмотрении судом дела об административном правонарушении, предусмотренном ст. 137 КоАП РСФСР в отношении директора ООО "СкиФ", суд вправе назначит лишь административное взыскание в виде предупреждения или штрафа, но не в праве применить административное взыскание в виде конфискации, несмотря на наличие такого взыскания в санкции статьи 137 КоАП РСФСР. 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Такой проблемы не возникнет при привлечении в подобной ситуации к ответственности индивидуального предпринимателя в связи с совпадением правонарушителя и собственника в одном лице. 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всю очевидность неправомерности применения такого взыскания как конфискация к должностным лицам организаций, при конфискации предметов, находящихся в собственности этих организаций, в судебной практике не выработано единого подхода к решению таких дел. Во многих случаях суды применяют конфискацию, тем самым, нарушая действующее законодательство и основные принципы наложения административных взысканий предусмотренных в КоАП РСФСР. 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Думается, что вопросы применения взыскания в виде конфискации к должностным лицам организаций должны стать предметом Постановления Верховного Суда РФ в целях унификации правоприменительной практики судами. Также правоприменительные казусы при наложении такого административного взыскания как конфискация должны быть изучены законодателем для учета в дальнейшей законодательной работе.</w:t>
      </w:r>
    </w:p>
    <w:p w:rsidR="00C61F17" w:rsidRDefault="00C61F1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Административное право: Учебник/ Под ред. Ю.М. Козлова, Л.Л. Попова.-М.: Юристъ, 2000. - 728 с.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Агапов А.Б. Административная ответственность: Учебник. - М.: "Статут", 2000. - 251 с.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Бахрах Д.Н. Административное право России. Учебник для вузов. - М.: Издательство НОРМА (Издательская группа НОРМА-ИНФРА*М), 2000. - с. 501</w:t>
      </w:r>
    </w:p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Панова И. Реформа административного производства назрела // Российская юстиция. 2000. №1. С 16. </w:t>
      </w:r>
      <w:bookmarkStart w:id="0" w:name="_GoBack"/>
      <w:bookmarkEnd w:id="0"/>
    </w:p>
    <w:sectPr w:rsidR="00C61F1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F17" w:rsidRDefault="00C61F17">
      <w:r>
        <w:separator/>
      </w:r>
    </w:p>
  </w:endnote>
  <w:endnote w:type="continuationSeparator" w:id="0">
    <w:p w:rsidR="00C61F17" w:rsidRDefault="00C6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F17" w:rsidRDefault="00C61F17">
      <w:r>
        <w:separator/>
      </w:r>
    </w:p>
  </w:footnote>
  <w:footnote w:type="continuationSeparator" w:id="0">
    <w:p w:rsidR="00C61F17" w:rsidRDefault="00C61F17">
      <w:r>
        <w:continuationSeparator/>
      </w:r>
    </w:p>
  </w:footnote>
  <w:footnote w:id="1">
    <w:p w:rsidR="00C61F17" w:rsidRDefault="00C61F17">
      <w:pPr>
        <w:widowControl w:val="0"/>
        <w:spacing w:before="120"/>
        <w:ind w:firstLine="567"/>
        <w:jc w:val="both"/>
      </w:pPr>
      <w:r>
        <w:rPr>
          <w:rStyle w:val="a7"/>
        </w:rPr>
        <w:footnoteRef/>
      </w:r>
      <w:r>
        <w:t xml:space="preserve"> Панова И. Реформа административного производства назрела // Российская юстиция. 2000. №1. С 16.</w:t>
      </w:r>
    </w:p>
  </w:footnote>
  <w:footnote w:id="2"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color w:val="000000"/>
          <w:sz w:val="24"/>
          <w:szCs w:val="24"/>
        </w:rPr>
        <w:t>Бахрах Д.Н. Административное право России. Учебник для вузов. - М.: Издательство НОРМА (Издательская группа НОРМА-ИНФРА*М). 2000 - с. 493</w:t>
      </w:r>
    </w:p>
    <w:p w:rsidR="00C61F17" w:rsidRDefault="00C61F17">
      <w:pPr>
        <w:widowControl w:val="0"/>
        <w:spacing w:before="120"/>
        <w:ind w:firstLine="567"/>
        <w:jc w:val="both"/>
      </w:pPr>
    </w:p>
  </w:footnote>
  <w:footnote w:id="3">
    <w:p w:rsidR="00C61F17" w:rsidRDefault="00C61F17">
      <w:pPr>
        <w:widowControl w:val="0"/>
        <w:spacing w:before="120"/>
        <w:ind w:firstLine="567"/>
        <w:jc w:val="both"/>
      </w:pPr>
      <w:r>
        <w:rPr>
          <w:rStyle w:val="a7"/>
        </w:rPr>
        <w:footnoteRef/>
      </w:r>
      <w:r>
        <w:t xml:space="preserve"> Бахрах Д.Н. Административное право России. Учебник для вузов. - М.: Издательство НОРМА (Издательская группа НОРМА-ИНФРА*М). 2000 - с. 501</w:t>
      </w:r>
    </w:p>
  </w:footnote>
  <w:footnote w:id="4">
    <w:p w:rsidR="00C61F17" w:rsidRDefault="00C61F17">
      <w:pPr>
        <w:widowControl w:val="0"/>
        <w:spacing w:before="120"/>
        <w:ind w:firstLine="567"/>
        <w:jc w:val="both"/>
      </w:pPr>
      <w:r>
        <w:rPr>
          <w:rStyle w:val="a7"/>
        </w:rPr>
        <w:footnoteRef/>
      </w:r>
      <w:r>
        <w:t xml:space="preserve"> Статья 380 Таможенного кодекса РФ была предметом рассмотрения Конституционным Судом РФ по заявлению американской фирмы "Y. &amp; G. Reliable Services, Inc.". Заявитель просил проверить конституционность данной статьи в связи с возможностью конфискации товаров, транспортных средств и иных предметов независимо от того, является ли эти предметы собственностью лица, совершившего нарушение таможенных правил, а также независимо от того, установлено это лицо или нет. Постановлением Конституционного Суда РФ от 14.05.1999 № 8-п статья 380 ТК РФ была признана соответствующей Конституции РФ.</w:t>
      </w:r>
    </w:p>
  </w:footnote>
  <w:footnote w:id="5">
    <w:p w:rsidR="00C61F17" w:rsidRDefault="00C61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>
        <w:rPr>
          <w:color w:val="000000"/>
          <w:sz w:val="24"/>
          <w:szCs w:val="24"/>
        </w:rPr>
        <w:t>Бахрах Д.Н. Административное право России. Учебник для вузов. - М.: Издательство НОРМА (Издательская группа НОРМА-ИНФРА*М). 2000 - с. 501</w:t>
      </w:r>
    </w:p>
    <w:p w:rsidR="00C61F17" w:rsidRDefault="00C61F17">
      <w:pPr>
        <w:widowControl w:val="0"/>
        <w:spacing w:before="120"/>
        <w:ind w:firstLine="56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16C7"/>
    <w:multiLevelType w:val="hybridMultilevel"/>
    <w:tmpl w:val="14600ED6"/>
    <w:lvl w:ilvl="0" w:tplc="76F05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A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A8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E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6C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65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088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65D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94B3F"/>
    <w:multiLevelType w:val="hybridMultilevel"/>
    <w:tmpl w:val="E5383D66"/>
    <w:lvl w:ilvl="0" w:tplc="DF148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55A9E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A5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50ED5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534ED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148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3629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1FACB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1EC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691778"/>
    <w:multiLevelType w:val="hybridMultilevel"/>
    <w:tmpl w:val="FFD2BB6E"/>
    <w:lvl w:ilvl="0" w:tplc="E5860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BA1D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F3EAB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168E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25208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4E6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4E10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DC4E1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C04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1463F5"/>
    <w:multiLevelType w:val="hybridMultilevel"/>
    <w:tmpl w:val="0898FED0"/>
    <w:lvl w:ilvl="0" w:tplc="35289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70C6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BA2E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B44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62C63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E3C3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10FE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6F4B6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BAA13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5E64B2A"/>
    <w:multiLevelType w:val="hybridMultilevel"/>
    <w:tmpl w:val="7E423DEE"/>
    <w:lvl w:ilvl="0" w:tplc="3392B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F8B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29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6D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CE3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A4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0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66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8D9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D23FA"/>
    <w:multiLevelType w:val="hybridMultilevel"/>
    <w:tmpl w:val="D6261458"/>
    <w:lvl w:ilvl="0" w:tplc="E878F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22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4F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87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A12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2B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CC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6F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E6E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13423"/>
    <w:multiLevelType w:val="hybridMultilevel"/>
    <w:tmpl w:val="D1C0711E"/>
    <w:lvl w:ilvl="0" w:tplc="157A5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0ABB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8D0F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8E65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F0D2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D5A7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B219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0CC8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628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D0F7B1C"/>
    <w:multiLevelType w:val="hybridMultilevel"/>
    <w:tmpl w:val="5816C0B8"/>
    <w:lvl w:ilvl="0" w:tplc="CD328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561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2BC01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309D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F360F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11C85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74B2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4B68C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A4F3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E832C9F"/>
    <w:multiLevelType w:val="hybridMultilevel"/>
    <w:tmpl w:val="3A506FB8"/>
    <w:lvl w:ilvl="0" w:tplc="7DFA5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4FEB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AB0EB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5E6C6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C2F4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6081A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28E9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6ED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F46FC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E833441"/>
    <w:multiLevelType w:val="hybridMultilevel"/>
    <w:tmpl w:val="E5045AE2"/>
    <w:lvl w:ilvl="0" w:tplc="F32EF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14B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004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D9262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5E465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7C17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C69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DC089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BA7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9F72ADE"/>
    <w:multiLevelType w:val="hybridMultilevel"/>
    <w:tmpl w:val="9C0AC634"/>
    <w:lvl w:ilvl="0" w:tplc="2F0AF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162C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19EE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B0FE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7EDE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4C6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1923F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32AA4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103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98720E6"/>
    <w:multiLevelType w:val="hybridMultilevel"/>
    <w:tmpl w:val="7CE858C4"/>
    <w:lvl w:ilvl="0" w:tplc="D5780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044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C69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86F4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49853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83011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8453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3CC79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78B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D1B6D60"/>
    <w:multiLevelType w:val="hybridMultilevel"/>
    <w:tmpl w:val="79F64DE6"/>
    <w:lvl w:ilvl="0" w:tplc="FF3EB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0A9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8329E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A277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F4C1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C7647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00C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31EE1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E2CB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2F91F96"/>
    <w:multiLevelType w:val="hybridMultilevel"/>
    <w:tmpl w:val="E4844D60"/>
    <w:lvl w:ilvl="0" w:tplc="B74C5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D07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00A4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7065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AE40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2284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9674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C2C15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82A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66140F5"/>
    <w:multiLevelType w:val="hybridMultilevel"/>
    <w:tmpl w:val="960E2050"/>
    <w:lvl w:ilvl="0" w:tplc="E4821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0C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8F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81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67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04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E47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01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8D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E05F6"/>
    <w:multiLevelType w:val="hybridMultilevel"/>
    <w:tmpl w:val="AE9C3B32"/>
    <w:lvl w:ilvl="0" w:tplc="76EC9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3E4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AE5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64E56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F0B2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14E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BC40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E02F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39846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BC46D85"/>
    <w:multiLevelType w:val="hybridMultilevel"/>
    <w:tmpl w:val="AA0292DE"/>
    <w:lvl w:ilvl="0" w:tplc="CA384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DC6F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11445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F208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7CC4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5A3B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F1676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46F7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72C5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BF0692F"/>
    <w:multiLevelType w:val="hybridMultilevel"/>
    <w:tmpl w:val="DFB6CAB4"/>
    <w:lvl w:ilvl="0" w:tplc="D50E2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9807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A06D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B2F6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924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D27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EE9E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9251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A667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76F09C0"/>
    <w:multiLevelType w:val="hybridMultilevel"/>
    <w:tmpl w:val="64BAD09A"/>
    <w:lvl w:ilvl="0" w:tplc="4CD86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4542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C26A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1029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D3C21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2A8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80A8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D7C5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D342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2DD049B"/>
    <w:multiLevelType w:val="hybridMultilevel"/>
    <w:tmpl w:val="9662AAC6"/>
    <w:lvl w:ilvl="0" w:tplc="F272A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190A9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EC3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8663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FE14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082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6BA5D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858CF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6C59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5CF0B90"/>
    <w:multiLevelType w:val="hybridMultilevel"/>
    <w:tmpl w:val="81287BE6"/>
    <w:lvl w:ilvl="0" w:tplc="9894F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2209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EA9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D44B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A54F0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268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4C60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C6F9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8E47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6324FC3"/>
    <w:multiLevelType w:val="hybridMultilevel"/>
    <w:tmpl w:val="4A6A110C"/>
    <w:lvl w:ilvl="0" w:tplc="61F8E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AA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7626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0704B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584A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C4630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868C3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2F4EB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1EE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FE48A8"/>
    <w:multiLevelType w:val="hybridMultilevel"/>
    <w:tmpl w:val="23EA4250"/>
    <w:lvl w:ilvl="0" w:tplc="83409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05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ACF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368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25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EE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38A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0A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4AE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D82C24"/>
    <w:multiLevelType w:val="hybridMultilevel"/>
    <w:tmpl w:val="37DEA568"/>
    <w:lvl w:ilvl="0" w:tplc="2EF28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CC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CED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6D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8F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B44A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D2E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4D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0F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50575"/>
    <w:multiLevelType w:val="hybridMultilevel"/>
    <w:tmpl w:val="1C2C1FC8"/>
    <w:lvl w:ilvl="0" w:tplc="A4585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E9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F07B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B4D0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C8A17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8E08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372A7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D017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24E3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C0F123B"/>
    <w:multiLevelType w:val="hybridMultilevel"/>
    <w:tmpl w:val="341C86F8"/>
    <w:lvl w:ilvl="0" w:tplc="5B843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06CF2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FA75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5C3A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1F0C3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3CA3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088E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92A7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8A2CC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D6F6FC8"/>
    <w:multiLevelType w:val="hybridMultilevel"/>
    <w:tmpl w:val="34F4016E"/>
    <w:lvl w:ilvl="0" w:tplc="25DCA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C47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061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0E4CD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7426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7029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720A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F0CE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B124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F9E2A6B"/>
    <w:multiLevelType w:val="hybridMultilevel"/>
    <w:tmpl w:val="2B8E32F4"/>
    <w:lvl w:ilvl="0" w:tplc="391C4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F825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B602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3963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78AB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5645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22B9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BE88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BAC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23"/>
  </w:num>
  <w:num w:numId="5">
    <w:abstractNumId w:val="20"/>
  </w:num>
  <w:num w:numId="6">
    <w:abstractNumId w:val="22"/>
  </w:num>
  <w:num w:numId="7">
    <w:abstractNumId w:val="12"/>
  </w:num>
  <w:num w:numId="8">
    <w:abstractNumId w:val="9"/>
  </w:num>
  <w:num w:numId="9">
    <w:abstractNumId w:val="5"/>
  </w:num>
  <w:num w:numId="10">
    <w:abstractNumId w:val="13"/>
  </w:num>
  <w:num w:numId="11">
    <w:abstractNumId w:val="2"/>
  </w:num>
  <w:num w:numId="12">
    <w:abstractNumId w:val="11"/>
  </w:num>
  <w:num w:numId="13">
    <w:abstractNumId w:val="26"/>
  </w:num>
  <w:num w:numId="14">
    <w:abstractNumId w:val="17"/>
  </w:num>
  <w:num w:numId="15">
    <w:abstractNumId w:val="19"/>
  </w:num>
  <w:num w:numId="16">
    <w:abstractNumId w:val="3"/>
  </w:num>
  <w:num w:numId="17">
    <w:abstractNumId w:val="16"/>
  </w:num>
  <w:num w:numId="18">
    <w:abstractNumId w:val="18"/>
  </w:num>
  <w:num w:numId="19">
    <w:abstractNumId w:val="8"/>
  </w:num>
  <w:num w:numId="20">
    <w:abstractNumId w:val="6"/>
  </w:num>
  <w:num w:numId="21">
    <w:abstractNumId w:val="10"/>
  </w:num>
  <w:num w:numId="22">
    <w:abstractNumId w:val="25"/>
  </w:num>
  <w:num w:numId="23">
    <w:abstractNumId w:val="27"/>
  </w:num>
  <w:num w:numId="24">
    <w:abstractNumId w:val="7"/>
  </w:num>
  <w:num w:numId="25">
    <w:abstractNumId w:val="1"/>
  </w:num>
  <w:num w:numId="26">
    <w:abstractNumId w:val="24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8C9"/>
    <w:rsid w:val="00147476"/>
    <w:rsid w:val="002828C9"/>
    <w:rsid w:val="003930B1"/>
    <w:rsid w:val="00C6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077EAF-3D97-491E-ADCC-DB580ADF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  <w:style w:type="character" w:customStyle="1" w:styleId="footnotereference">
    <w:name w:val="footnote_reference"/>
    <w:uiPriority w:val="99"/>
  </w:style>
  <w:style w:type="paragraph" w:styleId="a5">
    <w:name w:val="footnote text"/>
    <w:basedOn w:val="a"/>
    <w:link w:val="a6"/>
    <w:uiPriority w:val="99"/>
  </w:style>
  <w:style w:type="character" w:customStyle="1" w:styleId="a6">
    <w:name w:val="Текст сноски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5221</Words>
  <Characters>2977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применения к должностным лицам субъектов предпринимательской деятельности административного взыскания в виде конфиска</vt:lpstr>
    </vt:vector>
  </TitlesOfParts>
  <Company>PERSONAL COMPUTERS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применения к должностным лицам субъектов предпринимательской деятельности административного взыскания в виде конфиска</dc:title>
  <dc:subject/>
  <dc:creator>USER</dc:creator>
  <cp:keywords/>
  <dc:description/>
  <cp:lastModifiedBy>admin</cp:lastModifiedBy>
  <cp:revision>2</cp:revision>
  <dcterms:created xsi:type="dcterms:W3CDTF">2014-01-26T13:27:00Z</dcterms:created>
  <dcterms:modified xsi:type="dcterms:W3CDTF">2014-01-26T13:27:00Z</dcterms:modified>
</cp:coreProperties>
</file>