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1F95" w:rsidRDefault="00D91F95">
      <w:pPr>
        <w:pStyle w:val="3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Промышленное освоение лесных ресурсов тайги</w:t>
      </w:r>
    </w:p>
    <w:p w:rsidR="00D91F95" w:rsidRDefault="00D91F95">
      <w:pPr>
        <w:pStyle w:val="a3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Промышленное освоение лесных ресурсов тайги с самого начала имело и сохраняет до сих пор экстенсивный характер и ориентировано более на вовлечение в эксплуатацию все новых и новых площадей "естественно наросших" лесов, чем на развитие интенсивного лесовыращивания в пределах ранее освоенных районов, поблизости от основных пунктов потребления древесины. Лесное хозяйство на Севере по своей сути значительно ближе к горной индустрии, имеющей дело с использованием невозобновимых ресурсов, чем к классическому лесному хозяйству, ориентированному на использование возобновимого (хотя и с длительным периодом обновления) природного ресурса. Фактически, леса Севера рассматриваются как гигантское месторождение древесины, истощение одних частей которого может легко быть компенсировано за счет вовлечения в эксплуатацию других. Периоды времени, за которые предполагается использовать естественные лесные ресурсы конкретной территории, обычно несопоставимо малы по сравнению с периодами времени, необходимыми для восстановления лесных ресурсов той же территории при имеющемся уровне лесохозяйственных мероприятий.</w:t>
      </w:r>
    </w:p>
    <w:p w:rsidR="00D91F95" w:rsidRDefault="00D91F95">
      <w:pPr>
        <w:pStyle w:val="a3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Промышленное освоение лесных ресурсов тайги ориентируется на "снятие сливок" - то есть использование в данный конкретный момент времени тех ресурсов, которые имеют максимальную ценность и доступность, без серьезного учета долговременных перспектив ведения хозяйства. Практически на всех этапах промышленного "освоения" тайги для размещения лесосек использовались лучшие из имеющихся по качеству и доступности участки леса, а при выборочных рубках заготавливались лучшие по товарным свойствам деревья.</w:t>
      </w:r>
    </w:p>
    <w:p w:rsidR="00D91F95" w:rsidRDefault="00D91F95">
      <w:pPr>
        <w:pStyle w:val="a3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Промышленное освоение лесных ресурсов тайги в основном имеет ярко выраженный приисковый характер и ориентировано на своеобразное "снятие сливок" - то есть использование в данный конкретный момент времени тех ресурсов, которые имеют максимальную ценность и доступность, без серьезного учета долговременных перспектив ведения хозяйства. Так, практически на всех этапах промышленного "освоения" тайги для размещения лесосек использовались лучшие из имеющихся по качеству и доступности участки леса; точно так же практически при всех выборочных рубках, как бы они не назывались, традиционно рубились лучшие по товарным свойствам деревья.</w:t>
      </w:r>
    </w:p>
    <w:p w:rsidR="00D91F95" w:rsidRDefault="00D91F95">
      <w:pPr>
        <w:pStyle w:val="a3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Основной особенностью промышленного освоения лесных ресурсов тайги является постепенное "расползание" лесозаготовок от наиболее легко доступных участков, примыкающих к местам потребления или путям транспортировки древесины, к все более и более удаленным территориям. При этом в таком "расползании" можно выделить три отдельных этапа, связанных с последовательным увеличением интенсивности рубок и снижением качественных требований к потребляемой древесине. На каждом последующем этапе в рубку поступали насаждения и деревья со все более и более низкими товарными качествами, не представлявшие интереса для лесозаготовителей на предыдущих этапах - за счет этого "расползание" лесозаготовок от транспортно доступных частей территории отчасти возобновлялось.</w:t>
      </w:r>
    </w:p>
    <w:p w:rsidR="00D91F95" w:rsidRDefault="00D91F95">
      <w:pPr>
        <w:jc w:val="both"/>
        <w:rPr>
          <w:color w:val="000000"/>
        </w:rPr>
      </w:pPr>
      <w:bookmarkStart w:id="0" w:name="_GoBack"/>
      <w:bookmarkEnd w:id="0"/>
    </w:p>
    <w:sectPr w:rsidR="00D91F95">
      <w:pgSz w:w="11907" w:h="16840" w:code="9"/>
      <w:pgMar w:top="1418" w:right="1134" w:bottom="1418" w:left="1134" w:header="720" w:footer="720" w:gutter="0"/>
      <w:cols w:space="708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05"/>
  <w:drawingGridVerticalSpacing w:val="143"/>
  <w:displayHorizontalDrawingGridEvery w:val="0"/>
  <w:displayVertic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375F"/>
    <w:rsid w:val="000F1857"/>
    <w:rsid w:val="00246BE3"/>
    <w:rsid w:val="0033375F"/>
    <w:rsid w:val="00D91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0194C95-282E-4EEF-8B16-1FCADF1B1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sz w:val="24"/>
      <w:szCs w:val="24"/>
      <w:lang w:val="ru-RU" w:eastAsia="en-US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rFonts w:ascii="Verdana" w:hAnsi="Verdana" w:cs="Verdana"/>
      <w:b/>
      <w:bCs/>
      <w:color w:val="000000"/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Verdana" w:hAnsi="Verdana" w:cs="Verdana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1938</Words>
  <Characters>1106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Промышленное освоение лесных ресурсов тайги</vt:lpstr>
    </vt:vector>
  </TitlesOfParts>
  <Company>R-Style</Company>
  <LinksUpToDate>false</LinksUpToDate>
  <CharactersWithSpaces>3038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Промышленное освоение лесных ресурсов тайги</dc:title>
  <dc:subject/>
  <dc:creator>Andrew Gabov</dc:creator>
  <cp:keywords/>
  <dc:description/>
  <cp:lastModifiedBy>admin</cp:lastModifiedBy>
  <cp:revision>2</cp:revision>
  <dcterms:created xsi:type="dcterms:W3CDTF">2014-01-27T09:54:00Z</dcterms:created>
  <dcterms:modified xsi:type="dcterms:W3CDTF">2014-01-27T09:54:00Z</dcterms:modified>
</cp:coreProperties>
</file>