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3AF" w:rsidRDefault="00953C68">
      <w:pPr>
        <w:pStyle w:val="1"/>
        <w:jc w:val="center"/>
      </w:pPr>
      <w:r>
        <w:t>Психологическое изучение профессий</w:t>
      </w:r>
    </w:p>
    <w:p w:rsidR="009A63AF" w:rsidRPr="00953C68" w:rsidRDefault="00953C68">
      <w:pPr>
        <w:pStyle w:val="a3"/>
        <w:divId w:val="654605247"/>
      </w:pPr>
      <w:bookmarkStart w:id="0" w:name="_Toc7419439"/>
      <w:bookmarkStart w:id="1" w:name="_Toc7419440"/>
      <w:bookmarkEnd w:id="0"/>
      <w:r>
        <w:rPr>
          <w:b/>
          <w:bCs/>
        </w:rPr>
        <w:t>Профориентация и профпригодность</w:t>
      </w:r>
      <w:bookmarkEnd w:id="1"/>
    </w:p>
    <w:p w:rsidR="009A63AF" w:rsidRDefault="00953C68">
      <w:pPr>
        <w:pStyle w:val="a3"/>
        <w:divId w:val="654605247"/>
      </w:pPr>
      <w:r>
        <w:t xml:space="preserve">Разные виды труда не легко увидеть и представить себе не только потому, что они скрыты за закрытыми дверями, но и потому что, что в труде каждого современного профессионала очень велика доля так называемых интеллектуальных компонентов, незримых составляющих. Для того чтобы понять в чем состоит подлинная работа человека нужно подойти к этому вопросу с точки зрения психолога. То есть, задача психолога рассмотреть какие качества индивида навыки умения и интеллектуальные способности требуются в той или иной профессии. И соответственно помочь с ориентироваться в мире профессий подрастающему поколению исходя из их индивидуальных качеств. Собственно это и является задачами профориентации. </w:t>
      </w:r>
    </w:p>
    <w:p w:rsidR="009A63AF" w:rsidRDefault="00953C68">
      <w:pPr>
        <w:pStyle w:val="a3"/>
        <w:divId w:val="654605247"/>
      </w:pPr>
      <w:r>
        <w:t>Само возникновение профессиональной ориентации обычно связывают с появлением первого кабинета профориентации в Страсбурге в 1903году и бюро по выбору профессий в Бостоне (США) в 1908г. работа этих первых профориентационных служб основывалась на «трехфакторной модели» Ф. Парсонса, когда у претендента 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w:t>
      </w:r>
    </w:p>
    <w:p w:rsidR="009A63AF" w:rsidRDefault="00953C68">
      <w:pPr>
        <w:pStyle w:val="a3"/>
        <w:divId w:val="654605247"/>
      </w:pPr>
      <w:r>
        <w:t>Особенностью нынешних задач профориентации стала реально возникшая перед значительными массами людей проблема свободы выбора. В связи со свободой выбора возникают некоторые этические проблемы профессионального консультирования. В профориентации этические проблемы можно рассматривать в двух взаимосвязанных плоскостях: с точки зрения готовности индивида к выбору и реализации определенной нравственной позиции и с точки зрения готовности профконсультанта оказать индивиду реальную помощь в таком самоопределении, без какого то либо нарушения основных этических норм взаимодействия психолога с клиентами. Хотелось бы коротко перечислить основные этические противоречия профессионального самоопределения:</w:t>
      </w:r>
    </w:p>
    <w:p w:rsidR="009A63AF" w:rsidRDefault="00953C68">
      <w:pPr>
        <w:pStyle w:val="a3"/>
        <w:divId w:val="654605247"/>
      </w:pPr>
      <w:r>
        <w:t>Противоречия между правом человека на самоопределение и, как правило, не готовность к этому, что создает основу для принятия консультантом решение за клиента или манипулирование клиентом.</w:t>
      </w:r>
    </w:p>
    <w:p w:rsidR="009A63AF" w:rsidRDefault="00953C68">
      <w:pPr>
        <w:pStyle w:val="a3"/>
        <w:divId w:val="654605247"/>
      </w:pPr>
      <w:r>
        <w:t>Противоречие между интересами личности и интересами общества, которые не всегда совпадают.</w:t>
      </w:r>
    </w:p>
    <w:p w:rsidR="009A63AF" w:rsidRDefault="00953C68">
      <w:pPr>
        <w:pStyle w:val="a3"/>
        <w:divId w:val="654605247"/>
      </w:pPr>
      <w:r>
        <w:t>Противоречие между мировоззрением психолога и клиента</w:t>
      </w:r>
    </w:p>
    <w:p w:rsidR="009A63AF" w:rsidRDefault="00953C68">
      <w:pPr>
        <w:pStyle w:val="a3"/>
        <w:divId w:val="654605247"/>
      </w:pPr>
      <w:r>
        <w:t>Противоречие между различными этическими системами и уровня овладения ими разными людьми, то есть противоречия между различными этиками, среди которых сложно выбрать единственную правильную.</w:t>
      </w:r>
    </w:p>
    <w:p w:rsidR="009A63AF" w:rsidRDefault="00953C68">
      <w:pPr>
        <w:pStyle w:val="a3"/>
        <w:divId w:val="654605247"/>
      </w:pPr>
      <w:r>
        <w:t>Профессии это явления общественные возникающие и сменяющие друг друга несравненно быстро, в отличие от особенностей человека которые обусловлены природой. В тех случаях, когда организм человека его природные особенности имеют те или иные ограничения, люди создают внешние и внутренние средства деятельности для их преодоления. То есть, помимо природных данных люди пользуются орудиями труда, которые помогают им выполнять ту работу, которую сам человек не смог бы сделать. Например, для работы с невидимыми глазом объектами люди используют увеличительные стекла, лупы, микроскопы, телескопы, телевизионные установки и т.д. Все орудия, средства труда одновременно являются и средствами усиления способностей и возможностей человека, преодоления природных ограничений его деятельности. Однако упомянутые орудия и средства создаются годами, а профессию нужно выбирать сейчас. Поэтому ограничения в выборе профессий существует и их нужно знать.</w:t>
      </w:r>
    </w:p>
    <w:p w:rsidR="009A63AF" w:rsidRDefault="00953C68">
      <w:pPr>
        <w:pStyle w:val="a3"/>
        <w:divId w:val="654605247"/>
      </w:pPr>
      <w:r>
        <w:t>Средства деятельности могут быть не только внешними, но и внутренними. Так, например, если человек не может выполнить какую-либо работу это не значит, что он не пригоден к этой работе. Если вооружить его советом как это делать, то человек сможет выполнять эту работу. То есть, мнение о личных качествах человека как о чем-то закоренелом не верно.</w:t>
      </w:r>
    </w:p>
    <w:p w:rsidR="009A63AF" w:rsidRDefault="00953C68">
      <w:pPr>
        <w:pStyle w:val="a3"/>
        <w:divId w:val="654605247"/>
      </w:pPr>
      <w:r>
        <w:t xml:space="preserve">Рассмотрим еще одну немаловажную особенность свойства «пригодность», которое может, относится не только к человеку, но и к инструменту материалу. Например, круглый напильник не пригоден для заточки обычной пилы. Для этого нужен трехгранный. Однако из этого не следует, что круглому напильнику присуще свойство непригодности. Здесь он не пригоден, а в другом не заменим. Свойство «пригодность» отличается тем, что может быть приписано лишь конкретной ситуации, включающей обязательно два компонента: данный человек и данная специальность. И обозначает это свойство не что иное, как взаимное соответствие. Нет одного из компонентов системы – теряет смысл вопрос о пригодности. Из этого следует, казалось бы, странный вывод: свойство «профпригодность», как бы мы не понимали его по существу, не присуще человеку как таковому. Он не является сам по себе носителем этого свойства. Правда, в нашей речи часто встречаются выражения типа «профпригодность человека», «определить профпригодность» и т.п., но это не более как условность. </w:t>
      </w:r>
    </w:p>
    <w:p w:rsidR="009A63AF" w:rsidRDefault="00953C68">
      <w:pPr>
        <w:pStyle w:val="a3"/>
        <w:divId w:val="654605247"/>
      </w:pPr>
      <w:r>
        <w:t>Итак, из сказанного ясно, что, хотя в нашей речи встречается выражение «профпригодность человека», на самом деле его надо понимать так: «взаимное соответствие данного человека в данной области приложения его сил в данное время».</w:t>
      </w:r>
    </w:p>
    <w:p w:rsidR="009A63AF" w:rsidRDefault="00953C68">
      <w:pPr>
        <w:pStyle w:val="a3"/>
        <w:divId w:val="654605247"/>
      </w:pPr>
      <w:r>
        <w:t>В принципе профессия как область приложения сил человека может быть «не приспособленной» и в этом смысле не пригодной для него. Причем взаимная не пригодность профессии и человека может быть не только за счет технической, предметной, но и за счет социально-организационной стороны труда. Так как человек не может работать «вообще», он всегда оказывается в какой-то обстановке как предметной, так и микросоциальной.</w:t>
      </w:r>
    </w:p>
    <w:p w:rsidR="009A63AF" w:rsidRDefault="00953C68">
      <w:pPr>
        <w:pStyle w:val="a3"/>
        <w:divId w:val="654605247"/>
      </w:pPr>
      <w:r>
        <w:t>Из сказанного ясно, что вопрос профпригодности необходимо рассматривать индивидуально и конкретно.</w:t>
      </w:r>
    </w:p>
    <w:p w:rsidR="009A63AF" w:rsidRDefault="00953C68">
      <w:pPr>
        <w:pStyle w:val="a3"/>
        <w:divId w:val="654605247"/>
      </w:pPr>
      <w:r>
        <w:t>На самом деле большая или меньшая профессиональная непригодность создана порой самими людьми, хотя, конечно же, нельзя не учитывать роль природных предпосылок, таких как здоровье, свойства нервной системы и т.д.</w:t>
      </w:r>
    </w:p>
    <w:p w:rsidR="009A63AF" w:rsidRDefault="00953C68">
      <w:pPr>
        <w:pStyle w:val="a3"/>
        <w:divId w:val="654605247"/>
      </w:pPr>
      <w:r>
        <w:t>Все люди отличаются один от другого по своим личным качествам. И среди этих качеств есть такие, которые называют профессионально ценными. Так, например, хирургу, электрогазосварщику, скрипачу важна высокая культура движений, животновод должен быть заботливым и дальновидным, чертежник – скрупулезно аккуратным и т.д. Если существует понятия «профессионально ценные качества человека, то можно составить список, где будут отдельно указаны ценные и неценные качества. Любое качество в одном случае является профессионально ценным, а в другом будет противодействовать успешной работе. Так, общительный человек испытывает неудовлетворенность работой сосредоточенности в «одиночку» и наоборот, если его работа связана с общением.</w:t>
      </w:r>
    </w:p>
    <w:p w:rsidR="009A63AF" w:rsidRDefault="00953C68">
      <w:pPr>
        <w:pStyle w:val="a3"/>
        <w:divId w:val="654605247"/>
      </w:pPr>
      <w:r>
        <w:t xml:space="preserve">В вопросах профпригодности нужно разбираться конкретно, индивидуально еще и потому, что на одной и той же работе разные люди добиваются успеха за счет разных сочетаний своих личных качеств. Каждый хороший работник максимально использует свои сильные стороны и преодолевает, компенсирует разными средствами слабые. Народная мудрость гласит: - «всяк мастер на свой лад». </w:t>
      </w:r>
    </w:p>
    <w:p w:rsidR="009A63AF" w:rsidRDefault="00953C68">
      <w:pPr>
        <w:pStyle w:val="a3"/>
        <w:divId w:val="654605247"/>
      </w:pPr>
      <w:r>
        <w:t>При анализе профессиональной пригодности отдельно взятого человека к конкретной профессии надо помнить, что профессионально ценные качества не рядоположены, а образуют нечто ценное, систему.</w:t>
      </w:r>
    </w:p>
    <w:p w:rsidR="009A63AF" w:rsidRDefault="00953C68">
      <w:pPr>
        <w:pStyle w:val="a3"/>
        <w:divId w:val="654605247"/>
      </w:pPr>
      <w:r>
        <w:t>Е.А. Климов выделяет пять основных слагаемых данной системы.</w:t>
      </w:r>
    </w:p>
    <w:p w:rsidR="009A63AF" w:rsidRDefault="00953C68">
      <w:pPr>
        <w:pStyle w:val="a3"/>
        <w:divId w:val="654605247"/>
      </w:pPr>
      <w:r>
        <w:t xml:space="preserve">Гражданские качества –моральный облик человека как члена общества </w:t>
      </w:r>
    </w:p>
    <w:p w:rsidR="009A63AF" w:rsidRDefault="00953C68">
      <w:pPr>
        <w:pStyle w:val="a3"/>
        <w:divId w:val="654605247"/>
      </w:pPr>
      <w:r>
        <w:t xml:space="preserve">Отношение к труду, профессии, интересы и склонности </w:t>
      </w:r>
    </w:p>
    <w:p w:rsidR="009A63AF" w:rsidRDefault="00953C68">
      <w:pPr>
        <w:pStyle w:val="a3"/>
        <w:divId w:val="654605247"/>
      </w:pPr>
      <w:r>
        <w:t>Дееспособность общая не только физическая, но и умственная. Включая интеллектуальные способности, гибкость психики, самоконтроль, инициативность. А также физические - состояние здоровья, сила, выносливость и т.д.</w:t>
      </w:r>
    </w:p>
    <w:p w:rsidR="009A63AF" w:rsidRDefault="00953C68">
      <w:pPr>
        <w:pStyle w:val="a3"/>
        <w:divId w:val="654605247"/>
      </w:pPr>
      <w:r>
        <w:t>Единичные, частные, специальные способности. Это такие личные качества, которые важны для данной работы, профессии.</w:t>
      </w:r>
    </w:p>
    <w:p w:rsidR="009A63AF" w:rsidRDefault="00953C68">
      <w:pPr>
        <w:pStyle w:val="a3"/>
        <w:divId w:val="654605247"/>
      </w:pPr>
      <w:r>
        <w:t>Навыки, привычки, знания, опыт</w:t>
      </w:r>
    </w:p>
    <w:p w:rsidR="009A63AF" w:rsidRDefault="00953C68">
      <w:pPr>
        <w:pStyle w:val="a3"/>
        <w:divId w:val="654605247"/>
      </w:pPr>
      <w:r>
        <w:t>Из сказанного ясно, что у человека не может быть полностью готовой профпригодности до того как он включился в профессиональную подготовку и соответствующую трудовую деятельность</w:t>
      </w:r>
    </w:p>
    <w:p w:rsidR="009A63AF" w:rsidRDefault="00953C68">
      <w:pPr>
        <w:pStyle w:val="a3"/>
        <w:divId w:val="654605247"/>
      </w:pPr>
      <w:r>
        <w:t>По мнению того же Е.А.Климова существуют разные степени профпригодности. Он выделяет четыре таких степени:</w:t>
      </w:r>
    </w:p>
    <w:p w:rsidR="009A63AF" w:rsidRDefault="00953C68">
      <w:pPr>
        <w:pStyle w:val="a3"/>
        <w:divId w:val="654605247"/>
      </w:pPr>
      <w:r>
        <w:t>Непригодность (к данной профессии) Она может быть временной или практически непреодолимой. О непригодности стоит говорить, когда отклонение в здоровье не совместимые с данной профессией. А также противопоказания могут быть и педагогическими.</w:t>
      </w:r>
    </w:p>
    <w:p w:rsidR="009A63AF" w:rsidRDefault="00953C68">
      <w:pPr>
        <w:pStyle w:val="a3"/>
        <w:divId w:val="654605247"/>
      </w:pPr>
      <w:r>
        <w:t>Годность (к той или иной профессии или группе таковых) Эта степень характеризуется тем, что нет противопоказаний. То есть, есть реальный шанс, что человек будет хорошим специалистом в этой области.</w:t>
      </w:r>
    </w:p>
    <w:p w:rsidR="009A63AF" w:rsidRDefault="00953C68">
      <w:pPr>
        <w:pStyle w:val="a3"/>
        <w:divId w:val="654605247"/>
      </w:pPr>
      <w:r>
        <w:t>Соответствие (данного человека данной области деятельности). Характеризуется не только отсутствием противопоказаний, но и наличием личных качеств которые годны для выбора данной профессии или группе профессий.</w:t>
      </w:r>
    </w:p>
    <w:p w:rsidR="009A63AF" w:rsidRDefault="00953C68">
      <w:pPr>
        <w:pStyle w:val="a3"/>
        <w:divId w:val="654605247"/>
      </w:pPr>
      <w:r>
        <w:t>Призвание (данного человека данной области деятельности). Эти степень профпригодности характеризуется тем, что во всех основных элементах ее структуры есть явные признаки соответствия человека требованиям деятельности. Речь идет о признаках, которыми человек выделяется среди равных себе по обучению и развитию.</w:t>
      </w:r>
    </w:p>
    <w:p w:rsidR="009A63AF" w:rsidRDefault="00953C68">
      <w:pPr>
        <w:pStyle w:val="a3"/>
        <w:divId w:val="654605247"/>
      </w:pPr>
      <w:r>
        <w:t>Подводя итоги, хотелось бы сказать, что абсолютной профпригодности быть не может потому, что все люди разные, и вроде бы одни и те же качества имеют разные оттенки, будучи свойственны разным людям, и профессий тоже множество. То есть в принципе, все в руках человека, так как при желании и усердии он может добиться всего. Задача же профориентации помочь ему хотя бы тем, что назвать качества которые человеку потребуются для данной профессии, какие качества у него уже есть, а какие ему придется развить.</w:t>
      </w:r>
    </w:p>
    <w:p w:rsidR="009A63AF" w:rsidRDefault="00953C68">
      <w:pPr>
        <w:pStyle w:val="a3"/>
        <w:divId w:val="654605247"/>
      </w:pPr>
      <w:bookmarkStart w:id="2" w:name="_Toc7419441"/>
      <w:r>
        <w:rPr>
          <w:b/>
          <w:bCs/>
        </w:rPr>
        <w:t>Профконсультирование</w:t>
      </w:r>
      <w:bookmarkEnd w:id="2"/>
    </w:p>
    <w:p w:rsidR="009A63AF" w:rsidRDefault="00953C68">
      <w:pPr>
        <w:pStyle w:val="a3"/>
        <w:divId w:val="654605247"/>
      </w:pPr>
      <w:r>
        <w:t xml:space="preserve">Согласно нормативным документам Федеральной службы занятости профконсультирование является специальной деятельностью по оказанию помощи клиенту в решении проблем индивидуальной занятости с учетом его особенностей и реальной ситуации на рынке труда. Эти проблемы связаны с выбором профессии, определением профиля профессионального обучения, трудоустройством, сменой сферы деятельности. </w:t>
      </w:r>
    </w:p>
    <w:p w:rsidR="009A63AF" w:rsidRDefault="00953C68">
      <w:pPr>
        <w:pStyle w:val="a3"/>
        <w:divId w:val="654605247"/>
      </w:pPr>
      <w:r>
        <w:t xml:space="preserve">В связи с объективной ситуацией на рынке труда профконсультант может реально помочь прежде всего в решении проблемы выбора профессии и в определении профиля профессионального обучения. Для большинства клиентов службы занятости актуальны также проблемы психологической и социальной адаптации. </w:t>
      </w:r>
    </w:p>
    <w:p w:rsidR="009A63AF" w:rsidRDefault="00953C68">
      <w:pPr>
        <w:pStyle w:val="a3"/>
        <w:divId w:val="654605247"/>
      </w:pPr>
      <w:r>
        <w:t xml:space="preserve">Последствия общения с консультантом имеют большую личностную значимость для клиента. Каким будет вмешательство консультанта - развивающим или разрушающим личность клиента - зависит от соблюдения им следующих этических принципов профессиональной деятельности: </w:t>
      </w:r>
    </w:p>
    <w:p w:rsidR="009A63AF" w:rsidRDefault="00953C68">
      <w:pPr>
        <w:pStyle w:val="a3"/>
        <w:divId w:val="654605247"/>
      </w:pPr>
      <w:r>
        <w:t xml:space="preserve">1. Принцип ответственности. Консультант несет персональную ответственность за адекватность используемых методов, правильность проведения диагностических процедур, обоснованность суждений, выводов, рекомендаций. </w:t>
      </w:r>
    </w:p>
    <w:p w:rsidR="009A63AF" w:rsidRDefault="00953C68">
      <w:pPr>
        <w:pStyle w:val="a3"/>
        <w:divId w:val="654605247"/>
      </w:pPr>
      <w:r>
        <w:t xml:space="preserve">2. Принцип компетентности. Профконсультант должен иметь необходимую специальную теоретическую и практическую подготовку, использовать приемы и методы, соответствующие его квалификации и личным возможностям, постоянно повышать свою квалификацию, знакомиться с новыми разработками в области своей профессиональной деятельности. При выборе методов работы следует исходить из их адекватности задачам конкретной ситуации консультирования, а средства психологической диагностики применять только в тех случаях, когда это действительно необходимо для решена профессиональных задач. </w:t>
      </w:r>
    </w:p>
    <w:p w:rsidR="009A63AF" w:rsidRDefault="00953C68">
      <w:pPr>
        <w:pStyle w:val="a3"/>
        <w:divId w:val="654605247"/>
      </w:pPr>
      <w:r>
        <w:t xml:space="preserve">Профконсультант использует в своей работе лишь те методы психодиагностики, которыми хорошо владеет. Применяемые методики должны быть стандартизированы и адаптированы к конкретной группе населения (например, молодежи), давать надежные результаты (совпадающие с результатами, получаемыми любым другим консультантом при проведении повторного исследования того же клиента по тем же методикам). При использовании компьютерных методов профдиагностики необходимо убедиться в надежности программного обеспечения и валидности процедуры обработки и интерпретации получаемых результатов. </w:t>
      </w:r>
    </w:p>
    <w:p w:rsidR="009A63AF" w:rsidRDefault="00953C68">
      <w:pPr>
        <w:pStyle w:val="a3"/>
        <w:divId w:val="654605247"/>
      </w:pPr>
      <w:r>
        <w:t xml:space="preserve">3. Принцип добровольности. Клиент приходит на консультацию, участвует в обследовании только по собственному желанию. Он имеет право отказаться от какого-либо вида работы с консультантом (тестирования, анкетирования и т.п.) без объяснения причин. </w:t>
      </w:r>
    </w:p>
    <w:p w:rsidR="009A63AF" w:rsidRDefault="00953C68">
      <w:pPr>
        <w:pStyle w:val="a3"/>
        <w:divId w:val="654605247"/>
      </w:pPr>
      <w:r>
        <w:t xml:space="preserve">4. Принцип конфиденциальности. Информация, полученная профконсультантом в процессе работы с клиентом, не подлежит разглашению (сознательному или случайному). Ее передача другим лицам возможна лишь с согласия консультируемого и если это соответствует его интересам. Консультант собирает и использует только ту информацию, которая требуется для решения проблем конкретного клиента, добровольно сообщается им или официально получена оп других специалистов. Все сведения о клиенте регистрируются и хранятся строго конфиденциально. Профконсультант может использовать полученную в ходе консультирования информацию в научных и методических целях или передавать ее третьим лицам только в статистической форме. Присутствие во время консультации третьих лиц возможно лишь с предварительного согласия клиента. </w:t>
      </w:r>
    </w:p>
    <w:p w:rsidR="009A63AF" w:rsidRDefault="00953C68">
      <w:pPr>
        <w:pStyle w:val="a3"/>
        <w:divId w:val="654605247"/>
      </w:pPr>
      <w:r>
        <w:t xml:space="preserve">5. Принцип активности. Консультируемый самостоятельно принимает решение по проблеме, с которой обратился в службу занятости. Профконсультант оказывает информационную и психологическую помощь в ответ на запрос клиента. Он создает условия и поощряет активность и самостоятельность консультируемого в принятии им решения. Суждения и оценки профконсультанта в процессе работы с клиентом не должны ограничивать свободу последнего в принятии им решения. </w:t>
      </w:r>
    </w:p>
    <w:p w:rsidR="009A63AF" w:rsidRDefault="00953C68">
      <w:pPr>
        <w:pStyle w:val="a3"/>
        <w:divId w:val="654605247"/>
      </w:pPr>
      <w:r>
        <w:t xml:space="preserve">Профконсультант информирует клиента о целях, возможностях и методах консультирования, с тем чтобы он мог принять решение о своем участии в консультации. У клиента есть возможность прекратить консультацию или продолжить консультирование у другого профконсультанта. </w:t>
      </w:r>
    </w:p>
    <w:p w:rsidR="009A63AF" w:rsidRDefault="00953C68">
      <w:pPr>
        <w:pStyle w:val="a3"/>
        <w:divId w:val="654605247"/>
      </w:pPr>
      <w:r>
        <w:t xml:space="preserve">6. Принцип позитивного эффекта. Профконсультант интерпретирует полученные результаты с позиции соответствия индивидуально-психологических особенностей клиента требованиям конкретной профессии с учетом перспектив ее развития и возможностей компенсации. Он акцентирует внимание на возможностях консультируемого, а не на ограничении их, поддерживает и стимулирует его поисковую активность. </w:t>
      </w:r>
    </w:p>
    <w:p w:rsidR="009A63AF" w:rsidRDefault="00953C68">
      <w:pPr>
        <w:pStyle w:val="a3"/>
        <w:divId w:val="654605247"/>
      </w:pPr>
      <w:r>
        <w:t xml:space="preserve">7. Принцип лояльности. Профконсультант уважает личность клиента и защищает его право на свободу в профессиональном самоопределении. Интересы консультируемого, даже не соответствующие интересам службы занятости, являются приоритетными (но только если они не противоречат законодательству). </w:t>
      </w:r>
    </w:p>
    <w:p w:rsidR="009A63AF" w:rsidRDefault="00953C68">
      <w:pPr>
        <w:pStyle w:val="a3"/>
        <w:divId w:val="654605247"/>
      </w:pPr>
      <w:r>
        <w:t>В общении с любым клиентом профконсультант должен проявлять доброжелательность, тактичность независимо от своего эмоционального и физического состояния и субъективного отношения к нему.</w:t>
      </w:r>
    </w:p>
    <w:p w:rsidR="009A63AF" w:rsidRDefault="00953C68">
      <w:pPr>
        <w:pStyle w:val="a3"/>
        <w:divId w:val="654605247"/>
      </w:pPr>
      <w:r>
        <w:t xml:space="preserve">Профконсультирование характеризуется двумя признаками: количеством консультируемых и целями. </w:t>
      </w:r>
    </w:p>
    <w:p w:rsidR="009A63AF" w:rsidRDefault="00953C68">
      <w:pPr>
        <w:pStyle w:val="a3"/>
        <w:divId w:val="654605247"/>
      </w:pPr>
      <w:r>
        <w:t>По количественному признаку консультации могут быть индивидуальными и групповыми (размер группы зависит от целей консультаций и организационных возможностей, но не должен превышать 30 человек).</w:t>
      </w:r>
    </w:p>
    <w:p w:rsidR="009A63AF" w:rsidRDefault="00953C68">
      <w:pPr>
        <w:pStyle w:val="a3"/>
        <w:divId w:val="654605247"/>
      </w:pPr>
      <w:r>
        <w:t xml:space="preserve">При подготовке этой работы были использованы материалы с сайта http://www.studentu.ru </w:t>
      </w:r>
      <w:bookmarkStart w:id="3" w:name="_GoBack"/>
      <w:bookmarkEnd w:id="3"/>
    </w:p>
    <w:sectPr w:rsidR="009A63A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C68"/>
    <w:rsid w:val="00953C68"/>
    <w:rsid w:val="009A63AF"/>
    <w:rsid w:val="00EA56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02DD469-E413-435F-898A-CD5CE210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6052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Психологическое изучение профессий</dc:title>
  <dc:subject/>
  <dc:creator>admin</dc:creator>
  <cp:keywords/>
  <dc:description/>
  <cp:lastModifiedBy>admin</cp:lastModifiedBy>
  <cp:revision>2</cp:revision>
  <dcterms:created xsi:type="dcterms:W3CDTF">2014-01-30T16:56:00Z</dcterms:created>
  <dcterms:modified xsi:type="dcterms:W3CDTF">2014-01-30T16:56:00Z</dcterms:modified>
</cp:coreProperties>
</file>