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4B" w:rsidRDefault="00976F4B">
      <w:pPr>
        <w:pStyle w:val="a3"/>
      </w:pPr>
      <w:r>
        <w:t>ПУТЕШЕСТВИЯ ОНЕГИНА</w:t>
      </w:r>
    </w:p>
    <w:p w:rsidR="00976F4B" w:rsidRDefault="00976F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 замыслу А. С. Пушкина, после издания основного текста ро</w:t>
      </w:r>
      <w:r>
        <w:rPr>
          <w:sz w:val="24"/>
          <w:szCs w:val="24"/>
        </w:rPr>
        <w:softHyphen/>
        <w:t>мана в стихах “Евгений Онегин” отдельно была издана глава о пу</w:t>
      </w:r>
      <w:r>
        <w:rPr>
          <w:sz w:val="24"/>
          <w:szCs w:val="24"/>
        </w:rPr>
        <w:softHyphen/>
        <w:t>тешествии Онегина по России. После дуэли с Ленским Евгений уез</w:t>
      </w:r>
      <w:r>
        <w:rPr>
          <w:sz w:val="24"/>
          <w:szCs w:val="24"/>
        </w:rPr>
        <w:softHyphen/>
        <w:t>жает в Нижний Новгород, потом в Астрахань, оттуда на Кавказ;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посещает Тавриду и Одессу.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Нижний Новгород произвел на Онегина впечатление города, где</w:t>
      </w:r>
    </w:p>
    <w:p w:rsidR="00976F4B" w:rsidRDefault="00976F4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Всяк суетится, лжет за двух,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 xml:space="preserve"> И всюду меркантильный дух.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Критический ум Евгения прекрасно осознает эти пороки жите</w:t>
      </w:r>
      <w:r>
        <w:rPr>
          <w:sz w:val="24"/>
          <w:szCs w:val="24"/>
        </w:rPr>
        <w:softHyphen/>
        <w:t>лей Нижнего Новгорода, и город не вызывает в нем никаких эмо</w:t>
      </w:r>
      <w:r>
        <w:rPr>
          <w:sz w:val="24"/>
          <w:szCs w:val="24"/>
        </w:rPr>
        <w:softHyphen/>
        <w:t>ций, кроме тоски.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Евгений Онегин едет в Астрахань и оттуда на Кавказ, где его преследуют “горьки размышленья” о смысле жизни. Он сожалеет о том, что он “в грудь не ранен”, что он “не хилый... старик”, что он не скован параличом, и с горечью восклицает:</w:t>
      </w:r>
    </w:p>
    <w:p w:rsidR="00976F4B" w:rsidRDefault="00976F4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Я молод, жизнь во мне крепка;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>Чего мне ждать?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>Снова в душе героя только “тоска, тоска!”.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Онегин посещает Тавриду. Но здесь автор оставляет своего героя и погружается в воспоминанья о своих первых впечатлениях об этих местах, когда он, на три года раньше Онегина, странствовал “в той же стороне”. Воспоминания навевают мысли о бренности всего сущего, о постоянных изменениях во всем мире и в душе каждого человека:</w:t>
      </w:r>
    </w:p>
    <w:p w:rsidR="00976F4B" w:rsidRDefault="00976F4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Какие б чувства ни таились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>Тогда во мне — теперь их нет: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>Они прошли иль изменились...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Изменились также и взгляды Пушкина на поэзию. Раньше “бесконечный шум” бахчисарайского фонтана навевал иные, по сравнению с нынешними, мысли автору: героиня его поэмы “Бах</w:t>
      </w:r>
      <w:r>
        <w:rPr>
          <w:sz w:val="24"/>
          <w:szCs w:val="24"/>
        </w:rPr>
        <w:softHyphen/>
        <w:t>чисарайский фонтан” Зарема — романтический образ. Теперь же Пушкин восклицает: “Иные нужны мне картины...” Его “идеал те</w:t>
      </w:r>
      <w:r>
        <w:rPr>
          <w:sz w:val="24"/>
          <w:szCs w:val="24"/>
        </w:rPr>
        <w:softHyphen/>
        <w:t>перь — хозяйка”, его “желания — покой, / Да щей горшок, да сам — большой”.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в литературном произведении “прозаические бред</w:t>
      </w:r>
      <w:r>
        <w:rPr>
          <w:sz w:val="24"/>
          <w:szCs w:val="24"/>
        </w:rPr>
        <w:softHyphen/>
        <w:t>ни” может только писатель-реалист, каким теперь стал Пушкин. Споря с “очаровательным пером” Туманского, автор описывает Одессу, где ему довелось жить, именно реалистически: он дает кон</w:t>
      </w:r>
      <w:r>
        <w:rPr>
          <w:sz w:val="24"/>
          <w:szCs w:val="24"/>
        </w:rPr>
        <w:softHyphen/>
        <w:t>кретное неидеализированное описание города.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Пушкина интересует многонациональность города, так как в творчестве ему свойственно перевоплощаться в представителей дру</w:t>
      </w:r>
      <w:r>
        <w:rPr>
          <w:sz w:val="24"/>
          <w:szCs w:val="24"/>
        </w:rPr>
        <w:softHyphen/>
        <w:t>гих народов, других эпох и культур.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Далее Пушкин описывает свой день, начиная с “пушки зоревой” и заканчивая “немой ночью”, и сравнивает его с днем Онеги</w:t>
      </w:r>
      <w:r>
        <w:rPr>
          <w:sz w:val="24"/>
          <w:szCs w:val="24"/>
        </w:rPr>
        <w:softHyphen/>
        <w:t>на. Скучающий, больной “русскою хандрою” Онегин противопо</w:t>
      </w:r>
      <w:r>
        <w:rPr>
          <w:sz w:val="24"/>
          <w:szCs w:val="24"/>
        </w:rPr>
        <w:softHyphen/>
        <w:t>ставляется пирующим Пушкину и его друзьям — “ребятам без пе</w:t>
      </w:r>
      <w:r>
        <w:rPr>
          <w:sz w:val="24"/>
          <w:szCs w:val="24"/>
        </w:rPr>
        <w:softHyphen/>
        <w:t>чали”. В их душах преобладает радость, наслаждение жизнью — священным даром, данным людям Богом, которым надо дорожить и наслаждаться.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“темнеет вечер синий”, Пушкин едет в театр. Там он на</w:t>
      </w:r>
      <w:r>
        <w:rPr>
          <w:sz w:val="24"/>
          <w:szCs w:val="24"/>
        </w:rPr>
        <w:softHyphen/>
        <w:t>слаждается “упоительным”, “вечно новым” Россини, великолепны</w:t>
      </w:r>
      <w:r>
        <w:rPr>
          <w:sz w:val="24"/>
          <w:szCs w:val="24"/>
        </w:rPr>
        <w:softHyphen/>
        <w:t>ми звуками, которые не позволено “с вином равнять”, и другими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очарованиями театра: “закулисными свиданьями”, балетом, созер</w:t>
      </w:r>
      <w:r>
        <w:rPr>
          <w:sz w:val="24"/>
          <w:szCs w:val="24"/>
        </w:rPr>
        <w:softHyphen/>
        <w:t>цанием “негоциантки молодой” и</w:t>
      </w:r>
      <w:r>
        <w:rPr>
          <w:sz w:val="24"/>
          <w:szCs w:val="24"/>
          <w:lang w:val="en-US"/>
        </w:rPr>
        <w:t xml:space="preserve"> prima donna.</w:t>
      </w:r>
      <w:r>
        <w:rPr>
          <w:sz w:val="24"/>
          <w:szCs w:val="24"/>
        </w:rPr>
        <w:t xml:space="preserve"> Но “финал гремит;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пустеет зала”, и на землю спускается ночь, всходит луна, и “про</w:t>
      </w:r>
      <w:r>
        <w:rPr>
          <w:sz w:val="24"/>
          <w:szCs w:val="24"/>
        </w:rPr>
        <w:softHyphen/>
        <w:t>зрачно-легкая завеса объемлет небо”, как бы опуская занавес жизни, на сцене которой проходила чья-то очередная судьба.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Последнюю фразу этой главы, реплику автора: “Итак, я жил тогда в Одессе...” можно считать последней фразой произведения. Эти слова подчеркивают, что финал романа открытый, что с кон</w:t>
      </w:r>
      <w:r>
        <w:rPr>
          <w:sz w:val="24"/>
          <w:szCs w:val="24"/>
        </w:rPr>
        <w:softHyphen/>
        <w:t>цом одного сюжета обязательно начинается новый. Это закономер</w:t>
      </w:r>
      <w:r>
        <w:rPr>
          <w:sz w:val="24"/>
          <w:szCs w:val="24"/>
        </w:rPr>
        <w:softHyphen/>
        <w:t>ность жизни: одно поколение сменяется другим, одна история жизни уже завершалась, а другая только начинается! “Тебе я место уступаю, / Мне время тлеть, тебе цвести” (“Дорожные жалобы”).</w:t>
      </w:r>
    </w:p>
    <w:p w:rsidR="00976F4B" w:rsidRDefault="00976F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романа о путешествии Евгения Онегина занимает важное место в сюжете и композиции, многие мотивы этой главы перекли</w:t>
      </w:r>
      <w:r>
        <w:rPr>
          <w:sz w:val="24"/>
          <w:szCs w:val="24"/>
        </w:rPr>
        <w:softHyphen/>
        <w:t>каются с мотивами лирики Пушкина.</w:t>
      </w:r>
    </w:p>
    <w:p w:rsidR="00976F4B" w:rsidRDefault="00976F4B">
      <w:pPr>
        <w:ind w:firstLine="567"/>
        <w:rPr>
          <w:sz w:val="24"/>
          <w:szCs w:val="24"/>
          <w:lang w:val="en-US"/>
        </w:rPr>
      </w:pPr>
      <w:bookmarkStart w:id="0" w:name="_GoBack"/>
      <w:bookmarkEnd w:id="0"/>
    </w:p>
    <w:sectPr w:rsidR="00976F4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134"/>
    <w:rsid w:val="0003441F"/>
    <w:rsid w:val="002D0134"/>
    <w:rsid w:val="00976F4B"/>
    <w:rsid w:val="00C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2EC909-8E52-4BFA-A1CF-2ED89A8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ПУТЕШЕСТВИЯ ОНЕГИНА</vt:lpstr>
    </vt:vector>
  </TitlesOfParts>
  <Company>Home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ПУТЕШЕСТВИЯ ОНЕГИНА</dc:title>
  <dc:subject/>
  <dc:creator>Fedor</dc:creator>
  <cp:keywords/>
  <dc:description/>
  <cp:lastModifiedBy>admin</cp:lastModifiedBy>
  <cp:revision>2</cp:revision>
  <dcterms:created xsi:type="dcterms:W3CDTF">2014-01-27T22:06:00Z</dcterms:created>
  <dcterms:modified xsi:type="dcterms:W3CDTF">2014-01-27T22:06:00Z</dcterms:modified>
</cp:coreProperties>
</file>