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99" w:rsidRDefault="00342499">
      <w:pPr>
        <w:pStyle w:val="Z16"/>
        <w:jc w:val="center"/>
      </w:pPr>
      <w:r>
        <w:t>Ранние преддекабристские организации</w:t>
      </w:r>
    </w:p>
    <w:p w:rsidR="00342499" w:rsidRDefault="00342499">
      <w:pPr>
        <w:pStyle w:val="Mystyle"/>
      </w:pPr>
      <w:r>
        <w:t>Созданию тайного общества декабристов предшествовало образование тесных товарищеских групп, в которых можно было постоянно обмениваться мыслями, обсуждать волнующие вопросы. Самый воздух эпохи содействовал возникновению тесных идейных связей. В насыщенной вольнолюбивыми идеями атмосфере глубоко дышалось после “грозы двенадцатого года”. Всё звало к концентрации сил и принятию практических решений, а стало быть – к организации, к сплочению единомышленников.</w:t>
      </w:r>
    </w:p>
    <w:p w:rsidR="00342499" w:rsidRDefault="00342499">
      <w:pPr>
        <w:pStyle w:val="Mystyle"/>
      </w:pPr>
      <w:r>
        <w:t xml:space="preserve">Первому тайному обществу декабристов предшествовало создание более ранних организаций. Все они послужили школой будущего движения, его непосредственной предпосылкой. После войны 1812 года возникают четыре ранние преддекабристские организации: две офицерские артели  - одна в Семёновском  полку, другая среди офицеров Главного штаба (“Священная артель”), Каменец-Подольский кружок Владимира Раевского и “Общество русских рыцарей” Михаила Орлова и Матвея Дмитриева-Мамонова. </w:t>
      </w:r>
    </w:p>
    <w:p w:rsidR="00342499" w:rsidRDefault="00342499">
      <w:pPr>
        <w:pStyle w:val="Mystyle"/>
      </w:pPr>
      <w:r>
        <w:t xml:space="preserve">О Семёновской артели свидетельствует декабрист И. Д. Якушкин, один из её основателей. Она сложилась в гвардейском Семёновском полку вскоре после окончания войны, по-видимому, в 1814 году, когда гвардия из Парижа двинулась в Петербург. В артель входило, по воспоминаниям И. Д. Якушкина, человек 15 или 20 семёновских офицеров, которые сложились, чтобы иметь возможность каждый день обедать вместе. “После обеда одни играли в шахматы, другие читали громко иностранные газеты и следили за происшествиями в Европе, такое времяпрепровождение было решительно нововведение”. Полковой командир Семёновского полка генерал Потёмкин покровительствовал артели и иногда обедал вместе с её членами. Но “через несколько месяцев” после возникновения артели Александр </w:t>
      </w:r>
      <w:r>
        <w:rPr>
          <w:lang w:val="en-US"/>
        </w:rPr>
        <w:t>I</w:t>
      </w:r>
      <w:r>
        <w:t xml:space="preserve"> приказал полковому командиру “прекратить артель в Семёновском полку”, сказав при этом, что “такого рода сборища офицеров ему очень не нравятся”.</w:t>
      </w:r>
    </w:p>
    <w:p w:rsidR="00342499" w:rsidRDefault="00342499">
      <w:pPr>
        <w:pStyle w:val="Mystyle"/>
      </w:pPr>
      <w:r>
        <w:t>Офицерскую “Священную артель” основа офицер генерального штаба Александр Муравьёв, будущий основатель тайного общества декабристов. Друг А. С. Пушкина, лицеист Иван Пущин был членом этого содружества: “Ещё в лицейском мундире я был частым гостем артели, которую тогда составляли Муравьёвы (Александр и Михайло), Бурцов, Павел Колошин и Семёнов. Бурцов, которому я больше высказывался, нашёл, что по мнениям и убеждениям моим, вынесенным из Лицея, я готов для дела. На этом основании он принял в общество меня и Вольховского”. Так описывает И. И. Пущин своё вступление в тайное общество декабристов.</w:t>
      </w:r>
    </w:p>
    <w:p w:rsidR="00342499" w:rsidRDefault="00342499">
      <w:pPr>
        <w:pStyle w:val="Mystyle"/>
      </w:pPr>
      <w:r>
        <w:t xml:space="preserve">Артель устроила свой внутренний быт на республиканский манер; в одной из комнат висел “вечевой колокол”, по звону которого все участники артели собирались для решения общих дел: “Каждый член общества имел право в него звонить, - замечает Николай Муравьёв. – По звуку все собирались и тогда решались требования члена”. </w:t>
      </w:r>
    </w:p>
    <w:p w:rsidR="00342499" w:rsidRDefault="00342499">
      <w:pPr>
        <w:pStyle w:val="Mystyle"/>
      </w:pPr>
      <w:r>
        <w:t xml:space="preserve">Общество (“Орден”) русских рыцарей основано в 1814 году по замыслу молодого генерал-майора, участника Отечественной войны Михаила Орлова. Первым примкнувшим к нему участником был богатый граф Матвей Дмитриев-Мамонов, страстный патриот, предложивший в начале войны 1812 года на собственные средства образовать новый кавалерийский полк. К “Ордену” были причастны племянник знаменитого русского просветителя Н. И. Новикова – Михаил Новиков, поэт-партизан Денис Давыдов, будущий декабрист Николай Тургенев. </w:t>
      </w:r>
    </w:p>
    <w:p w:rsidR="00342499" w:rsidRDefault="00342499">
      <w:pPr>
        <w:pStyle w:val="Mystyle"/>
      </w:pPr>
      <w:r>
        <w:t>Сторонники нового, борцы против обветшавшего феодально-крепостнического строя постепенно стягиваются к одному полюсу. Против них начинает объединять свои силы лагерь защитников старого косного порядка. Процесс поляризации двух лагерей протекал интенсивно. Человек, примкнувший к сторонникам нового, по-новому осознавал себя и свою роль в истории. Защита Родины, заграничные походы, участие в освобождении европейских народов воспитали в нём и новое понятие чести. Оно состояло прежде всего в новом требовании к самому себе: быть деятельным участником исторических событий, быть преобразователем угнетённой Родины. Франция пугала “ужасами Французской революции”, надо избежать их у нас, - это было ясно для дворян-революционеров. Сознание дворянина противилось представлению о народной революции.</w:t>
      </w:r>
    </w:p>
    <w:p w:rsidR="00342499" w:rsidRDefault="00342499">
      <w:pPr>
        <w:pStyle w:val="Mystyle"/>
      </w:pPr>
      <w:r>
        <w:t>Яркой отличительной чертой всё отчётливее формировавшегося и численно возраставшего передового лагеря была любовь к Отечеству, и не просто любовь, а, применяя их выражение, “пламенная любовь к Отечеству”. Она была истинной, а не ложной или внешней любовью, ибо она хотела глубокого преобразования родной страны в духе очередных исторических задач, выросших из глубины её исторического процесса. Формирующееся революционное мировоззрение звало к действию. По словам декабриста Оболенского, молодые новаторы хотели увидеть “новую эпоху народную любимого ими Отечества”. Они хотели действовать во имя блага родной страны, потому что они были “истинными и верными сынами Отечества.</w:t>
      </w:r>
    </w:p>
    <w:p w:rsidR="00342499" w:rsidRDefault="00342499">
      <w:pPr>
        <w:pStyle w:val="Mystyle"/>
      </w:pPr>
    </w:p>
    <w:p w:rsidR="00342499" w:rsidRDefault="00342499">
      <w:pPr>
        <w:pStyle w:val="Mystyle"/>
      </w:pPr>
      <w:r>
        <w:t xml:space="preserve">При подготовке этой работы были использованы материалы с сайта </w:t>
      </w:r>
      <w:r w:rsidRPr="001A7C3A">
        <w:t>http://www.studentu.ru</w:t>
      </w:r>
      <w:r>
        <w:t xml:space="preserve"> </w:t>
      </w:r>
    </w:p>
    <w:p w:rsidR="00342499" w:rsidRDefault="00342499">
      <w:pPr>
        <w:pStyle w:val="Mystyle"/>
      </w:pPr>
      <w:bookmarkStart w:id="0" w:name="_GoBack"/>
      <w:bookmarkEnd w:id="0"/>
    </w:p>
    <w:sectPr w:rsidR="0034249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577A"/>
    <w:multiLevelType w:val="multilevel"/>
    <w:tmpl w:val="66E61EC8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C3A"/>
    <w:rsid w:val="00036DDC"/>
    <w:rsid w:val="001A7C3A"/>
    <w:rsid w:val="00342499"/>
    <w:rsid w:val="006B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A571AE-4D0D-4B9C-8B75-3F79BBE5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footnote text"/>
    <w:basedOn w:val="a"/>
    <w:link w:val="ad"/>
    <w:uiPriority w:val="99"/>
    <w:pPr>
      <w:widowControl/>
    </w:pPr>
    <w:rPr>
      <w:sz w:val="20"/>
      <w:szCs w:val="20"/>
      <w:lang w:val="ru-RU"/>
    </w:rPr>
  </w:style>
  <w:style w:type="character" w:customStyle="1" w:styleId="ad">
    <w:name w:val="Текст сноски Знак"/>
    <w:link w:val="ac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2014-01-27T06:28:00Z</dcterms:created>
  <dcterms:modified xsi:type="dcterms:W3CDTF">2014-01-27T06:28:00Z</dcterms:modified>
</cp:coreProperties>
</file>