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7CF4" w:rsidRPr="00A21DF3" w:rsidRDefault="00AF7CF4" w:rsidP="00AF7CF4">
      <w:pPr>
        <w:spacing w:before="120"/>
        <w:jc w:val="center"/>
        <w:rPr>
          <w:b/>
          <w:bCs/>
          <w:sz w:val="28"/>
          <w:szCs w:val="28"/>
        </w:rPr>
      </w:pPr>
      <w:r w:rsidRPr="00A21DF3">
        <w:rPr>
          <w:b/>
          <w:bCs/>
          <w:sz w:val="28"/>
          <w:szCs w:val="28"/>
        </w:rPr>
        <w:t xml:space="preserve">Расстройства эрекции </w:t>
      </w:r>
    </w:p>
    <w:p w:rsidR="00AF7CF4" w:rsidRPr="006B4B73" w:rsidRDefault="00AF7CF4" w:rsidP="00AF7CF4">
      <w:pPr>
        <w:spacing w:before="120"/>
        <w:ind w:firstLine="567"/>
        <w:jc w:val="both"/>
      </w:pPr>
      <w:r w:rsidRPr="006B4B73">
        <w:t xml:space="preserve">Важнейшим проявлением психогенной импотенции оказываются расстройства эрекции, присоединяющиеся к преждевременной эякуляции более чем у половины пациентов с функциональными сексуальными нарушениями. По данным Г.С. Васильченко (1969) жалобы на недостаточность эрекции наиболее характерны для невротических состояний с клинической картиной гипостенической неврастении. Надо заметить, что, по мнению Г.Г. Корика (1973) , по мере нарастания неврастении как адекватная, так и спонтанная эрекция могут вообще исчезать. Это безоговорочно распространяется и на клиническую картину тревожно-депрессивных состояний самого разного генеза. Именно снижение общего жизненного тонуса с нарастающей неуверенностью в себе и всё большей гиперболизацией тревог по поводу снижения или утраты своего мужского начала. Нарастающая астенизация с грубой переоценкой своего состояния и механизмы центральной задержки делают страх (постоянный тормозной фактор менее всего подчинённый логике и волевому сознанию больного) важнейшим патогенетическим фактором психической импотенции. </w:t>
      </w:r>
    </w:p>
    <w:p w:rsidR="00AF7CF4" w:rsidRPr="006B4B73" w:rsidRDefault="00AF7CF4" w:rsidP="00AF7CF4">
      <w:pPr>
        <w:spacing w:before="120"/>
        <w:ind w:firstLine="567"/>
        <w:jc w:val="both"/>
      </w:pPr>
      <w:r w:rsidRPr="006B4B73">
        <w:t xml:space="preserve">Это может быть страх первой брачной ночи или первой в своей жизни половой близости (в связи с известным недоверием к собственной потенции и переоценкой трудностей дефлорации) ; страх беременности, женитьбы или выплаты алиментов; страх заражения венерическим заболеванием или боязнь быть застигнутым врасплох. Все эти виды коитусофобии сводятся, в конечном счете, сводятся к двум основным страхам: страху смерти, и страху полового бессилия (в данный момент многие психологи склонны рассматривать страх импотенции как эквивалент страха смерти, поскольку от половой функции зависит продолжение рода, а значит и передачу генетического материала, т.е. фактически продолжение жизни индивида в потомках). В связи с выше сказанным рассмотрим более подробно упоминаемый ранее невроз ожидания неудачи и факторы, способствующие его формированию. </w:t>
      </w:r>
    </w:p>
    <w:p w:rsidR="00AF7CF4" w:rsidRPr="006B4B73" w:rsidRDefault="00AF7CF4" w:rsidP="00AF7CF4">
      <w:pPr>
        <w:spacing w:before="120"/>
        <w:ind w:firstLine="567"/>
        <w:jc w:val="both"/>
      </w:pPr>
      <w:r w:rsidRPr="006B4B73">
        <w:t xml:space="preserve">Страх неудачи – яркая клиническая иллюстрация высокой способности человеческого организма к психосоматическим переключениям с немедленной трансформацией ожидаемого явления в действительное. Убеждение в бессилии порождает бессилие, а страх полового бессилия может быть настолько велик, что потенция никогда уже не восстанавливается; чем больше такой человек стремится «быть сильным», тем сем сильнее препятствующие эрекции задерживающие представления. Патологическая или даже просто чрезмерная фиксация на деятельности тех или иных органов означает утрату автоматизма, обеспечивающего чрезвычайную лёгкость выполнения соответствующей функции. Давно известно, что, если бы мы фиксировали внимание на том как мы ходим, люди спотыкались бы значительно чаще. Сосредоточение внимания на некоторых местных впечатлениях и предчувствие неудачи нарушает течение автоматизированной в норме половой функции. Решающее значение приобретает при этом «эмоциональное возбуждение при мысли о том, удастся совокупление или нет», и чрезвычайно сильное желание вызвать эрекцию во что бы то ни стало. Особенная настороженность человека к появлению и «качеству» эрекции, неизбежно ставит его на путь напряжённого, эмоционально насыщенного самонаблюдения, не говоря уже о наблюдении за реакцией визави. Сравнивая то, что было, с тем, что есть, он анализирует ситуацию в тот момент, когда ни один нормальный человек уже не в состоянии думать вообще. И чем больше он готовится к этой чрезвычайно ответственной для него акции, тем меньше у него шансов на успех. Характерно, что эрекция, связанная с эротическими сновидениями, нередко сохраняется и заканчивается как положено, эякуляцией и оргазмом; активные попытки «поймать», «подстеречь» и использовать эти эрекции должным образом способствуют, однако, их прекращению. При крайних степенях этой одержимости желанием иметь полноценную эрекцию и нарастающей (в связи с постоянной аффективной напряжённостью) астенизации больного не только адекватная, но и спонтанная эрекция не возникает уже ни при каких условиях. </w:t>
      </w:r>
    </w:p>
    <w:p w:rsidR="00AF7CF4" w:rsidRPr="006B4B73" w:rsidRDefault="00AF7CF4" w:rsidP="00AF7CF4">
      <w:pPr>
        <w:spacing w:before="120"/>
        <w:ind w:firstLine="567"/>
        <w:jc w:val="both"/>
      </w:pPr>
      <w:r w:rsidRPr="006B4B73">
        <w:t xml:space="preserve">За видимой индифферентностью таких больных, за внешним равнодушием к противоположному полу и всему окружающему, скрывается порой очень сильные желания и стремления, реализация которых становится невозможной вследствие центральной задержки. Характерно, что назначение тестостерона и массажа предстательной железы при неврозе ожидания повышает половое влечение у таких больных, но вместе с ним усиливает и чувство сексуальной неполноценности. И поскольку любое желание должно быть достижимым, то для таких больных характерно угасание сексуальных желаний, т.к. любая цель представляется им недостижимой. Конечным результатом стойких задерживающих представлений, ослабляющих эрекцию, оказывается, чаще всего, вторичное ослабление (вплоть до исчезновения) полового влечения, что способствует трансформации частичной импотенции в полную даже при небольшой изначальной глубине депрессии. </w:t>
      </w:r>
    </w:p>
    <w:p w:rsidR="00AF7CF4" w:rsidRPr="006B4B73" w:rsidRDefault="00AF7CF4" w:rsidP="00AF7CF4">
      <w:pPr>
        <w:spacing w:before="120"/>
        <w:ind w:firstLine="567"/>
        <w:jc w:val="both"/>
      </w:pPr>
      <w:r w:rsidRPr="006B4B73">
        <w:t xml:space="preserve">Важнейшим фактором снижения потенции при сохранившемся ещё влечении становится в структуре субдепрессивных и депрессивных состояний затруднённый переход представлений в двигательные акты; соответствующие представления оказываются при определённом эмоциональном состоянии недостаточными, чтобы дать толчок к движению; человек с трудом приступает к желаемому им самим действию, которое в итоге не удаётся совсем или в лучшем случае не достаточно удаётся. Отрицательный тон или оттенок «чувствования», распространяющийся при депрессивном состоянии на все корковые ассоциации, душевная подавленность означают в итоге более или менее выраженную задержку в течении или сочетании представлений, в движениях и действиях. Психотравмирующие переживания в таких случаях имеют выраженную тенденцию к инкапсуляции. Чем обширнее этот очаг, тем заметнее его дезорганизующее влияние на психику с формированием определённых схем поведения, позволяющих избегать первоначальной актуализации первоначальной негативной ассоциации; память о ней может сохраняться в течение всей жизни и напоминать о себе под действием самых неожиданных, обыденных, нейтральных факторов. </w:t>
      </w:r>
    </w:p>
    <w:p w:rsidR="00AF7CF4" w:rsidRPr="006B4B73" w:rsidRDefault="00AF7CF4" w:rsidP="00AF7CF4">
      <w:pPr>
        <w:spacing w:before="120"/>
        <w:ind w:firstLine="567"/>
        <w:jc w:val="both"/>
      </w:pPr>
      <w:r w:rsidRPr="006B4B73">
        <w:t xml:space="preserve">Наконец обратимся к ещё одному, достаточно редкому страданию среди мужских психосексуальных расстройств – ночному перемежающемуся псевдоприапизму.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7CF4"/>
    <w:rsid w:val="00002B5A"/>
    <w:rsid w:val="0010437E"/>
    <w:rsid w:val="00316F32"/>
    <w:rsid w:val="00616072"/>
    <w:rsid w:val="006A5004"/>
    <w:rsid w:val="006B4B73"/>
    <w:rsid w:val="00710178"/>
    <w:rsid w:val="0081563E"/>
    <w:rsid w:val="00866EA9"/>
    <w:rsid w:val="00867F5A"/>
    <w:rsid w:val="008B35EE"/>
    <w:rsid w:val="00905CC1"/>
    <w:rsid w:val="00A21DF3"/>
    <w:rsid w:val="00AF7CF4"/>
    <w:rsid w:val="00B42C45"/>
    <w:rsid w:val="00B47B6A"/>
    <w:rsid w:val="00EA5A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1292307-94A3-478C-ACA1-6D9BF3E47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7CF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F7CF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915</Words>
  <Characters>5217</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Расстройства эрекции </vt:lpstr>
    </vt:vector>
  </TitlesOfParts>
  <Company>Home</Company>
  <LinksUpToDate>false</LinksUpToDate>
  <CharactersWithSpaces>6120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Расстройства эрекции </dc:title>
  <dc:subject/>
  <dc:creator>User</dc:creator>
  <cp:keywords/>
  <dc:description/>
  <cp:lastModifiedBy>admin</cp:lastModifiedBy>
  <cp:revision>2</cp:revision>
  <dcterms:created xsi:type="dcterms:W3CDTF">2014-02-14T21:54:00Z</dcterms:created>
  <dcterms:modified xsi:type="dcterms:W3CDTF">2014-02-14T21:54:00Z</dcterms:modified>
</cp:coreProperties>
</file>