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FB" w:rsidRDefault="009E33F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Разработка ионометрической методики определения четвертичных аммониевых солей</w:t>
      </w:r>
    </w:p>
    <w:p w:rsidR="009E33FB" w:rsidRDefault="009E33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Немировский А.М. </w:t>
      </w:r>
    </w:p>
    <w:p w:rsidR="009E33FB" w:rsidRDefault="009E33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Моей первой работой в лаборатории клатратных соединений (Институт неорганической химии, г.Новосибирск) была разработка ионометрической методики определение четвертичных аммониевых солей в экстрагентах. Методики должны были быть основаны на научных материалах, авторами которых были Б.С.Смоляков и В.В.Коковкин. </w:t>
      </w:r>
    </w:p>
    <w:p w:rsidR="009E33FB" w:rsidRDefault="009E33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Расскажу в двух словах об этих материалах. Вышеупомянутые авторы занимались исследованием свойств ионоселективных электродов обратимых к катионам четвертичных аммониевых солей. Конструкция электродов была проста. Диоктилфталат смешивался с угольным порошком до образования густой пасты. Этой пастой набивалась стеклянная трубка. С одного конца трубки в пасту погружалась проволока, которая служила токоотводом приготовленного ионоселективного электрода. Исследования свойств электрода такого рода показали, что основной химический принцип его функционирования основан на свойстве гидрофобности четвертичных катионов. В связи с этим, авторы показали, что помимо четвертичных аммониевых катионов, электрод обратим к третичным сульфониевым, третичным фосфониевым катионам, а также к солям аминов. Чем выше гидрофобность катиона, тем ниже предел обнаружения и выше селективность определения исследуемого иона.</w:t>
      </w:r>
    </w:p>
    <w:p w:rsidR="009E33FB" w:rsidRDefault="009E33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Объектом анализа для методики, что я должен был разработать, были триоктилметиламмония нитрат (ТОМАН), триалкил (С</w:t>
      </w:r>
      <w:r>
        <w:rPr>
          <w:color w:val="000000"/>
          <w:sz w:val="24"/>
          <w:szCs w:val="24"/>
          <w:vertAlign w:val="subscript"/>
        </w:rPr>
        <w:t>7</w:t>
      </w:r>
      <w:r>
        <w:rPr>
          <w:color w:val="000000"/>
          <w:sz w:val="24"/>
          <w:szCs w:val="24"/>
        </w:rPr>
        <w:t xml:space="preserve"> - С</w:t>
      </w:r>
      <w:r>
        <w:rPr>
          <w:color w:val="000000"/>
          <w:sz w:val="24"/>
          <w:szCs w:val="24"/>
          <w:vertAlign w:val="subscript"/>
        </w:rPr>
        <w:t>9</w:t>
      </w:r>
      <w:r>
        <w:rPr>
          <w:color w:val="000000"/>
          <w:sz w:val="24"/>
          <w:szCs w:val="24"/>
        </w:rPr>
        <w:t>)метиламмония нитрат (ТАМАН) и триалкилбензиламмония нитрат (ТАБАН). Нужно было учитывать еще и то обстоятельство, что экстрагент мог содержать некоторые количества солей аминов, которые могли образовываться на этапе органического синтеза этих экстрагентов.</w:t>
      </w:r>
    </w:p>
    <w:p w:rsidR="009E33FB" w:rsidRDefault="009E33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определения вышеупомянутых объектов мне было рекомендовано использовать титрование тетрафенилборатом натрия (ТФБН), так как при этом образуются нерастворимые в воде осадки. Было известно, что потенциометрическое титрование четверичных аммониевых солей проходит с большими скачками титрования, что, безусловно, должно было бы приводить к приличной точности определения (рис. 1, кривые 1,2).</w:t>
      </w:r>
    </w:p>
    <w:tbl>
      <w:tblPr>
        <w:tblpPr w:vertAnchor="text"/>
        <w:tblW w:w="33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0"/>
      </w:tblGrid>
      <w:tr w:rsidR="009E33FB" w:rsidRPr="009E33FB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33FB" w:rsidRPr="009E33FB" w:rsidRDefault="002A0E5D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196.5pt">
                  <v:imagedata r:id="rId5" o:title="chas"/>
                </v:shape>
              </w:pict>
            </w:r>
          </w:p>
          <w:p w:rsidR="009E33FB" w:rsidRPr="009E33FB" w:rsidRDefault="009E33FB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9E33FB">
              <w:rPr>
                <w:color w:val="000000"/>
                <w:sz w:val="24"/>
                <w:szCs w:val="24"/>
              </w:rPr>
              <w:t>Рис.1. Кривые титрования 0,001М растворов ТОМАН(1), ТАМАН(2), ТБАЙ(3)</w:t>
            </w:r>
          </w:p>
        </w:tc>
      </w:tr>
    </w:tbl>
    <w:p w:rsidR="009E33FB" w:rsidRDefault="009E33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на практике это преимущество сводится на нет одним серьезным недостатком. Дело в том, что чем выше гидрофобность четвертиченого катиона, тем необходимо большее время для установления стабильного значения потенциала ионоселективного электрода. Кроме того, продукт реакции тетрафенилбората с ТАМАН, ТОМАН и ТАБАН выпадает не в виде обычного осадка, а образует коллоидные растворы, которые в процессе титрования разрушаются, образовывая чрезвычайно липкий осадок. Этот осадок прилипает к поверхности мембраны, не улучшая показатели стабильности потенциала. В конечном итоге эти факторы приводят к тому, что единичное определение может длиться 1-1,5 часа.</w:t>
      </w:r>
    </w:p>
    <w:p w:rsidR="009E33FB" w:rsidRDefault="009E33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ускорения процедуры анализа мною была предложена процедура косвенного определения. К раствору ТАМАН добавляется избыток тетрафенилбората натрия. Через 5-10 минут в эту смесь добавляется стандартный раствор йодида тетрабутиламмония (ТБАЙ), который затем и титруется. Что дает такая процедура? Во-первых, известно, что катион тетрабутиаммония значительно легче титруется, хотя и с меньшим скачком потенциометрического титрования (рис.1, кривая 3). Во-вторых, осадок тетрафенилбората тетрабутиламмония имеет ярко выраженный хлопьевидный вид, который прекрасно собирает на себя липкий осадок соединения четвертичных аммониевых солей с тетрафенилборатом. Итогом предложенной процедуры анализа было уменьшение времени анализа до 15-20 минут.</w:t>
      </w:r>
    </w:p>
    <w:p w:rsidR="009E33FB" w:rsidRDefault="009E33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конечном виде методика анализа экстрагентов выглядела следующим образом.</w:t>
      </w:r>
    </w:p>
    <w:p w:rsidR="009E33FB" w:rsidRDefault="009E33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Ход определения</w:t>
      </w:r>
    </w:p>
    <w:p w:rsidR="009E33FB" w:rsidRDefault="009E33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Навеску экстрагента растворить в этаноле, перенести в колбу на 50 мл и довести раствор до метки чистым этанолом. 5 мл этого раствора поместить в стакан и добавить 5 мл раствора тетрафенилбората натрия (0,005 М) и около 40 мл раствора NaOH (0,01М). Раствор щелочи нужен для предотвращения влияния аминов. Через 5 минут к смеси добавить стандартный раствор йодида тетрабутиламмония (0,005 М). Далее в раствор погрузить электрод на четвертичные соли аммония и хлорсеребряный электрод сравнения, подключенные к иономеру. Провести титрование тетрафенилборатом (0,005М). По результатам титрования построить график в координатах E от V, где Е - разность потенциалов электродов;V - объем титранта.</w:t>
      </w:r>
    </w:p>
    <w:p w:rsidR="009E33FB" w:rsidRDefault="009E33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Приготовление растворов</w:t>
      </w:r>
    </w:p>
    <w:p w:rsidR="009E33FB" w:rsidRDefault="009E33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Йодид тетрабутиламмония готовится 2-хкратной перекристаллизацией из ацетона готового реактива. Раствор готовится растворением навески реактива в воде.</w:t>
      </w:r>
    </w:p>
    <w:p w:rsidR="009E33FB" w:rsidRDefault="009E33F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Тетрафенилборат натрия тоже готовится растворением навески, но затем титр раствора определяется по йодиду тетрабутиламмония. </w:t>
      </w:r>
    </w:p>
    <w:p w:rsidR="009E33FB" w:rsidRDefault="009E33FB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E33F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7B6D"/>
    <w:multiLevelType w:val="hybridMultilevel"/>
    <w:tmpl w:val="8C7005BE"/>
    <w:lvl w:ilvl="0" w:tplc="A726C9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1F451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F1FE411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0D10A0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27F0761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1662196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7AE629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062C456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22AC789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3E64449"/>
    <w:multiLevelType w:val="hybridMultilevel"/>
    <w:tmpl w:val="CC02FBB2"/>
    <w:lvl w:ilvl="0" w:tplc="81726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72DD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267E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4E5F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DC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2042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9E1C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4DB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DEA1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92752"/>
    <w:multiLevelType w:val="hybridMultilevel"/>
    <w:tmpl w:val="56906556"/>
    <w:lvl w:ilvl="0" w:tplc="2C923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6E4FD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2C4927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99526B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94481C1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61F8EE9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43C41F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397A816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429CB94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33DE102B"/>
    <w:multiLevelType w:val="hybridMultilevel"/>
    <w:tmpl w:val="D9A2CC52"/>
    <w:lvl w:ilvl="0" w:tplc="0144F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D2474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D6B466B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6BCCF4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56EE482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1BEEB80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A6BAB7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C19C02A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830E41E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3D506090"/>
    <w:multiLevelType w:val="hybridMultilevel"/>
    <w:tmpl w:val="5C0E0784"/>
    <w:lvl w:ilvl="0" w:tplc="98FA20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9D25C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C14E569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CFAA45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3D34442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4CD4F70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2BEC63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0E5664C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180270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3D703750"/>
    <w:multiLevelType w:val="hybridMultilevel"/>
    <w:tmpl w:val="5B6257FA"/>
    <w:lvl w:ilvl="0" w:tplc="87C896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FD43A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40FED15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803859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871843F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39ACE84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04244D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723CD63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2B34F0F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426E38AC"/>
    <w:multiLevelType w:val="hybridMultilevel"/>
    <w:tmpl w:val="AE103236"/>
    <w:lvl w:ilvl="0" w:tplc="CAA46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EBEA8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3844F94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1BB8C2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5A22461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26C01C9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4E987A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B504D38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A9AA4DF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47802C97"/>
    <w:multiLevelType w:val="hybridMultilevel"/>
    <w:tmpl w:val="945E5E24"/>
    <w:lvl w:ilvl="0" w:tplc="EBA48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9424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D4C7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9087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CC0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F074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CE2B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EA1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2847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570271"/>
    <w:multiLevelType w:val="hybridMultilevel"/>
    <w:tmpl w:val="8CE6BE70"/>
    <w:lvl w:ilvl="0" w:tplc="761ED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BC5C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D435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EECA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5892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74BC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BA01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056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E682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B07CE1"/>
    <w:multiLevelType w:val="hybridMultilevel"/>
    <w:tmpl w:val="3F76036E"/>
    <w:lvl w:ilvl="0" w:tplc="E42AD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DA4C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38B7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4C1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A2E3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DA55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2AD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4AF1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6CA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3A34A5"/>
    <w:multiLevelType w:val="hybridMultilevel"/>
    <w:tmpl w:val="B6208992"/>
    <w:lvl w:ilvl="0" w:tplc="13D061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84283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B262D6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7DBC2B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282EBC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D6B0A60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B91CFC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EE468C3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FE00DFC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>
    <w:nsid w:val="5FAB778D"/>
    <w:multiLevelType w:val="hybridMultilevel"/>
    <w:tmpl w:val="6D9A4B56"/>
    <w:lvl w:ilvl="0" w:tplc="942C01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69ECC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1F2898A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A27016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E63C0EF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EDDA75E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2730B3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EE4438E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D604152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>
    <w:nsid w:val="611231EC"/>
    <w:multiLevelType w:val="hybridMultilevel"/>
    <w:tmpl w:val="B32C1C0E"/>
    <w:lvl w:ilvl="0" w:tplc="BA2CC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2E11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1C30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F0A6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EAB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7EEA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6C4D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AC1F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ECFB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235B47"/>
    <w:multiLevelType w:val="hybridMultilevel"/>
    <w:tmpl w:val="F368A75C"/>
    <w:lvl w:ilvl="0" w:tplc="FADEA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8672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BE34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6F3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E50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1EAD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3CC1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D66D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E4EF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0A5654"/>
    <w:multiLevelType w:val="hybridMultilevel"/>
    <w:tmpl w:val="4876283E"/>
    <w:lvl w:ilvl="0" w:tplc="4C2A6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5E1B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349F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DCA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C4A2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0CFB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8E1B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237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3A96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CC3F2D"/>
    <w:multiLevelType w:val="hybridMultilevel"/>
    <w:tmpl w:val="D4CEA4B6"/>
    <w:lvl w:ilvl="0" w:tplc="56EE3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F8A0A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DC24DFA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019615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EB5A70B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5882FA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E8E2BE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E280C9A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06E4CB7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6">
    <w:nsid w:val="7B9B3456"/>
    <w:multiLevelType w:val="hybridMultilevel"/>
    <w:tmpl w:val="F578996A"/>
    <w:lvl w:ilvl="0" w:tplc="E71831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302A5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E9E329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B5B0A1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FE8014D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DFBE38F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BB229D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8BB62EE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CD4EA3F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7">
    <w:nsid w:val="7C4B2C72"/>
    <w:multiLevelType w:val="hybridMultilevel"/>
    <w:tmpl w:val="9EBAAE44"/>
    <w:lvl w:ilvl="0" w:tplc="D128A8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2047B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61880A2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F664F9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29D662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B934819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1FA2EE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1ABE6B4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1736CC6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8">
    <w:nsid w:val="7E4E3A55"/>
    <w:multiLevelType w:val="hybridMultilevel"/>
    <w:tmpl w:val="34D89908"/>
    <w:lvl w:ilvl="0" w:tplc="679EB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782E5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F702A7B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CD501B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9450253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7188EDF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3C5AD0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554E153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DD8E371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12"/>
    <w:lvlOverride w:ilvl="0">
      <w:lvl w:ilvl="0" w:tplc="BA2CC052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 w:hint="default"/>
          <w:sz w:val="20"/>
          <w:szCs w:val="20"/>
        </w:rPr>
      </w:lvl>
    </w:lvlOverride>
  </w:num>
  <w:num w:numId="2">
    <w:abstractNumId w:val="6"/>
  </w:num>
  <w:num w:numId="3">
    <w:abstractNumId w:val="7"/>
    <w:lvlOverride w:ilvl="0">
      <w:lvl w:ilvl="0" w:tplc="EBA4875E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 w:hint="default"/>
          <w:sz w:val="20"/>
          <w:szCs w:val="20"/>
        </w:rPr>
      </w:lvl>
    </w:lvlOverride>
  </w:num>
  <w:num w:numId="4">
    <w:abstractNumId w:val="9"/>
    <w:lvlOverride w:ilvl="0">
      <w:lvl w:ilvl="0" w:tplc="E42AD7FC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Symbol" w:hint="default"/>
          <w:sz w:val="20"/>
          <w:szCs w:val="20"/>
        </w:rPr>
      </w:lvl>
    </w:lvlOverride>
  </w:num>
  <w:num w:numId="5">
    <w:abstractNumId w:val="8"/>
    <w:lvlOverride w:ilvl="0">
      <w:lvl w:ilvl="0" w:tplc="761ED296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 w:hint="default"/>
          <w:sz w:val="20"/>
          <w:szCs w:val="20"/>
        </w:rPr>
      </w:lvl>
    </w:lvlOverride>
  </w:num>
  <w:num w:numId="6">
    <w:abstractNumId w:val="16"/>
  </w:num>
  <w:num w:numId="7">
    <w:abstractNumId w:val="15"/>
  </w:num>
  <w:num w:numId="8">
    <w:abstractNumId w:val="3"/>
  </w:num>
  <w:num w:numId="9">
    <w:abstractNumId w:val="0"/>
  </w:num>
  <w:num w:numId="10">
    <w:abstractNumId w:val="17"/>
  </w:num>
  <w:num w:numId="11">
    <w:abstractNumId w:val="10"/>
  </w:num>
  <w:num w:numId="12">
    <w:abstractNumId w:val="5"/>
  </w:num>
  <w:num w:numId="13">
    <w:abstractNumId w:val="18"/>
  </w:num>
  <w:num w:numId="14">
    <w:abstractNumId w:val="14"/>
    <w:lvlOverride w:ilvl="0">
      <w:lvl w:ilvl="0" w:tplc="4C2A6B84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 w:hint="default"/>
          <w:sz w:val="20"/>
          <w:szCs w:val="20"/>
        </w:rPr>
      </w:lvl>
    </w:lvlOverride>
  </w:num>
  <w:num w:numId="15">
    <w:abstractNumId w:val="1"/>
    <w:lvlOverride w:ilvl="0">
      <w:lvl w:ilvl="0" w:tplc="8172675C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 w:hint="default"/>
          <w:sz w:val="20"/>
          <w:szCs w:val="20"/>
        </w:rPr>
      </w:lvl>
    </w:lvlOverride>
  </w:num>
  <w:num w:numId="16">
    <w:abstractNumId w:val="4"/>
  </w:num>
  <w:num w:numId="17">
    <w:abstractNumId w:val="11"/>
  </w:num>
  <w:num w:numId="18">
    <w:abstractNumId w:val="13"/>
    <w:lvlOverride w:ilvl="0">
      <w:lvl w:ilvl="0" w:tplc="FADEA428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 w:hint="default"/>
          <w:sz w:val="20"/>
          <w:szCs w:val="20"/>
        </w:rPr>
      </w:lvl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002"/>
    <w:rsid w:val="002A0E5D"/>
    <w:rsid w:val="002C57AB"/>
    <w:rsid w:val="00823002"/>
    <w:rsid w:val="009E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5CE44BD-C6D8-443F-A578-8D11EDC9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spacing w:val="60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ind w:firstLine="720"/>
      <w:jc w:val="both"/>
    </w:pPr>
    <w:rPr>
      <w:rFonts w:ascii="Arial" w:hAnsi="Arial" w:cs="Arial"/>
      <w:sz w:val="24"/>
      <w:szCs w:val="24"/>
    </w:rPr>
  </w:style>
  <w:style w:type="character" w:styleId="a4">
    <w:name w:val="Hyperlink"/>
    <w:uiPriority w:val="99"/>
    <w:rPr>
      <w:rFonts w:ascii="Arial" w:hAnsi="Arial" w:cs="Arial"/>
      <w:color w:val="000000"/>
      <w:sz w:val="16"/>
      <w:szCs w:val="16"/>
      <w:u w:val="single"/>
    </w:rPr>
  </w:style>
  <w:style w:type="character" w:styleId="a5">
    <w:name w:val="Strong"/>
    <w:uiPriority w:val="99"/>
    <w:qFormat/>
    <w:rPr>
      <w:b/>
      <w:bCs/>
    </w:rPr>
  </w:style>
  <w:style w:type="paragraph" w:customStyle="1" w:styleId="nolink">
    <w:name w:val="nolink"/>
    <w:basedOn w:val="a"/>
    <w:uiPriority w:val="99"/>
    <w:pPr>
      <w:spacing w:before="100" w:beforeAutospacing="1"/>
    </w:pPr>
    <w:rPr>
      <w:b/>
      <w:bCs/>
      <w:sz w:val="16"/>
      <w:szCs w:val="16"/>
    </w:rPr>
  </w:style>
  <w:style w:type="character" w:customStyle="1" w:styleId="grame">
    <w:name w:val="grame"/>
    <w:uiPriority w:val="99"/>
  </w:style>
  <w:style w:type="paragraph" w:customStyle="1" w:styleId="cent">
    <w:name w:val="cent"/>
    <w:basedOn w:val="a"/>
    <w:uiPriority w:val="99"/>
    <w:pPr>
      <w:jc w:val="center"/>
    </w:pPr>
    <w:rPr>
      <w:rFonts w:ascii="Arial" w:hAnsi="Arial" w:cs="Arial"/>
      <w:sz w:val="24"/>
      <w:szCs w:val="24"/>
    </w:rPr>
  </w:style>
  <w:style w:type="paragraph" w:customStyle="1" w:styleId="down">
    <w:name w:val="down"/>
    <w:basedOn w:val="a"/>
    <w:uiPriority w:val="99"/>
    <w:pPr>
      <w:jc w:val="center"/>
    </w:pPr>
    <w:rPr>
      <w:rFonts w:ascii="Arial" w:hAnsi="Arial" w:cs="Arial"/>
      <w:b/>
      <w:bCs/>
      <w:spacing w:val="90"/>
    </w:rPr>
  </w:style>
  <w:style w:type="paragraph" w:customStyle="1" w:styleId="txttab">
    <w:name w:val="txttab"/>
    <w:basedOn w:val="a"/>
    <w:uiPriority w:val="99"/>
    <w:pPr>
      <w:ind w:firstLine="720"/>
    </w:pPr>
    <w:rPr>
      <w:rFonts w:ascii="Arial" w:hAnsi="Arial" w:cs="Arial"/>
      <w:sz w:val="24"/>
      <w:szCs w:val="24"/>
    </w:rPr>
  </w:style>
  <w:style w:type="character" w:styleId="a6">
    <w:name w:val="Emphasis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2956</Words>
  <Characters>1685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ионометрической методики определения четвертичных аммониевых солей</vt:lpstr>
    </vt:vector>
  </TitlesOfParts>
  <Company>PERSONAL COMPUTERS</Company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ионометрической методики определения четвертичных аммониевых солей</dc:title>
  <dc:subject/>
  <dc:creator>USER</dc:creator>
  <cp:keywords/>
  <dc:description/>
  <cp:lastModifiedBy>admin</cp:lastModifiedBy>
  <cp:revision>2</cp:revision>
  <dcterms:created xsi:type="dcterms:W3CDTF">2014-01-26T13:26:00Z</dcterms:created>
  <dcterms:modified xsi:type="dcterms:W3CDTF">2014-01-26T13:26:00Z</dcterms:modified>
</cp:coreProperties>
</file>