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FD1" w:rsidRPr="005F2BA5" w:rsidRDefault="00180FD1" w:rsidP="00180FD1">
      <w:pPr>
        <w:spacing w:before="120"/>
        <w:jc w:val="center"/>
        <w:rPr>
          <w:b/>
          <w:bCs/>
          <w:sz w:val="32"/>
          <w:szCs w:val="32"/>
        </w:rPr>
      </w:pPr>
      <w:r w:rsidRPr="005F2BA5">
        <w:rPr>
          <w:b/>
          <w:bCs/>
          <w:sz w:val="32"/>
          <w:szCs w:val="32"/>
        </w:rPr>
        <w:t>Режимы радиационной защиты населения</w:t>
      </w:r>
    </w:p>
    <w:p w:rsidR="00180FD1" w:rsidRPr="00442BC9" w:rsidRDefault="00180FD1" w:rsidP="00180FD1">
      <w:pPr>
        <w:spacing w:before="120"/>
        <w:ind w:firstLine="567"/>
        <w:jc w:val="both"/>
      </w:pPr>
      <w:r w:rsidRPr="00442BC9">
        <w:t xml:space="preserve">Режим радиационной защиты населения означает порядок действия людей, оказавшихся в зоне радиоактивного заражения, а также порядок применения средств защиты для уменьшения возможных доз облучения. </w:t>
      </w:r>
    </w:p>
    <w:p w:rsidR="00180FD1" w:rsidRPr="00442BC9" w:rsidRDefault="00180FD1" w:rsidP="00180FD1">
      <w:pPr>
        <w:spacing w:before="120"/>
        <w:ind w:firstLine="567"/>
        <w:jc w:val="both"/>
      </w:pPr>
      <w:r w:rsidRPr="00442BC9">
        <w:t xml:space="preserve">Для защиты населения предусмотрено три типовых режима радиационной защиты: </w:t>
      </w:r>
    </w:p>
    <w:p w:rsidR="00180FD1" w:rsidRPr="00442BC9" w:rsidRDefault="00180FD1" w:rsidP="00180FD1">
      <w:pPr>
        <w:spacing w:before="120"/>
        <w:ind w:firstLine="567"/>
        <w:jc w:val="both"/>
      </w:pPr>
      <w:r w:rsidRPr="00442BC9">
        <w:t>№ 1 - применяется для населенных пунктов, в которых население проживает в основном в деревянных домах (с коэффициентом ослабления радиации в</w:t>
      </w:r>
      <w:r>
        <w:t xml:space="preserve"> </w:t>
      </w:r>
      <w:r w:rsidRPr="00442BC9">
        <w:t xml:space="preserve">2-3 раза); </w:t>
      </w:r>
    </w:p>
    <w:p w:rsidR="00180FD1" w:rsidRPr="00442BC9" w:rsidRDefault="00180FD1" w:rsidP="00180FD1">
      <w:pPr>
        <w:spacing w:before="120"/>
        <w:ind w:firstLine="567"/>
        <w:jc w:val="both"/>
      </w:pPr>
      <w:r w:rsidRPr="00442BC9">
        <w:t xml:space="preserve">№ 2 - предусмотрен для населенных пунктов, где жители проживают в каменных одноэтажных зданиях, обеспечивающих ослабление радиации в 10 раз; </w:t>
      </w:r>
    </w:p>
    <w:p w:rsidR="00180FD1" w:rsidRPr="00442BC9" w:rsidRDefault="00180FD1" w:rsidP="00180FD1">
      <w:pPr>
        <w:spacing w:before="120"/>
        <w:ind w:firstLine="567"/>
        <w:jc w:val="both"/>
      </w:pPr>
      <w:r w:rsidRPr="00442BC9">
        <w:t>№ 3 - предусмотрен для населенных пунктов, где население проживает в многоэтажных каменных зданиях, обеспечивающих ослабление радиации в</w:t>
      </w:r>
      <w:r>
        <w:t xml:space="preserve"> </w:t>
      </w:r>
      <w:r w:rsidRPr="00442BC9">
        <w:t>20-30 раз.</w:t>
      </w:r>
    </w:p>
    <w:p w:rsidR="00180FD1" w:rsidRPr="00442BC9" w:rsidRDefault="00180FD1" w:rsidP="00180FD1">
      <w:pPr>
        <w:spacing w:before="120"/>
        <w:ind w:firstLine="567"/>
        <w:jc w:val="both"/>
      </w:pPr>
      <w:r w:rsidRPr="00442BC9">
        <w:t>При этом необходимо помнить, что подвалы жилых домов существенно снижают уровень проникающей радиации (от 7 раз в деревянных одноэтажных домах до 400 раз в многоэтажных каменных).</w:t>
      </w:r>
      <w:r>
        <w:t xml:space="preserve"> </w:t>
      </w:r>
    </w:p>
    <w:p w:rsidR="00180FD1" w:rsidRPr="00442BC9" w:rsidRDefault="00180FD1" w:rsidP="00180FD1">
      <w:pPr>
        <w:spacing w:before="120"/>
        <w:ind w:firstLine="567"/>
        <w:jc w:val="both"/>
      </w:pPr>
      <w:r w:rsidRPr="00442BC9">
        <w:t xml:space="preserve">Любой из этих трех режимов предполагает трехэтапный порядок поведения в зоне поражения: </w:t>
      </w:r>
    </w:p>
    <w:p w:rsidR="00180FD1" w:rsidRPr="00442BC9" w:rsidRDefault="00180FD1" w:rsidP="00180FD1">
      <w:pPr>
        <w:spacing w:before="120"/>
        <w:ind w:firstLine="567"/>
        <w:jc w:val="both"/>
      </w:pPr>
      <w:r w:rsidRPr="00442BC9">
        <w:t xml:space="preserve">а) первый этап - это период времени, в течение которого надо постоянно находиться в убежище; </w:t>
      </w:r>
    </w:p>
    <w:p w:rsidR="00180FD1" w:rsidRPr="00442BC9" w:rsidRDefault="00180FD1" w:rsidP="00180FD1">
      <w:pPr>
        <w:spacing w:before="120"/>
        <w:ind w:firstLine="567"/>
        <w:jc w:val="both"/>
      </w:pPr>
      <w:r w:rsidRPr="00442BC9">
        <w:t xml:space="preserve">б) второй этап - включает время, в течение которого надо находится поочерёдно в убежище и в своем доме (квартире); </w:t>
      </w:r>
    </w:p>
    <w:p w:rsidR="00180FD1" w:rsidRPr="00442BC9" w:rsidRDefault="00180FD1" w:rsidP="00180FD1">
      <w:pPr>
        <w:spacing w:before="120"/>
        <w:ind w:firstLine="567"/>
        <w:jc w:val="both"/>
      </w:pPr>
      <w:r w:rsidRPr="00442BC9">
        <w:t xml:space="preserve">в) третий этап - это время пребывания только в своем доме (квартире) с кратковременным выходом на улицу (не более чем на 1 час). </w:t>
      </w:r>
    </w:p>
    <w:p w:rsidR="00180FD1" w:rsidRPr="00442BC9" w:rsidRDefault="00180FD1" w:rsidP="00180FD1">
      <w:pPr>
        <w:spacing w:before="120"/>
        <w:ind w:firstLine="567"/>
        <w:jc w:val="both"/>
      </w:pPr>
      <w:r w:rsidRPr="00442BC9">
        <w:t xml:space="preserve">Продолжительность каждого этапа зависит от степени защиты людей от радиации, которую обеспечивают убежище и жилое помещение, а также от уровня радиации в районе заражения и времени его спада. </w:t>
      </w:r>
    </w:p>
    <w:p w:rsidR="00180FD1" w:rsidRPr="00442BC9" w:rsidRDefault="00180FD1" w:rsidP="00180FD1">
      <w:pPr>
        <w:spacing w:before="120"/>
        <w:ind w:firstLine="567"/>
        <w:jc w:val="both"/>
      </w:pPr>
      <w:r w:rsidRPr="00442BC9">
        <w:t xml:space="preserve">Уровень радиации можно ориентировочно оценить исходя из того, что уже через 7 часов после ядерного взрыва уровень радиации уменьшается в 10 раз, через сутки - в 45 раз, через двое суток - в 100 раз, а спустя две недели - в 1000 раз. </w:t>
      </w:r>
    </w:p>
    <w:p w:rsidR="00180FD1" w:rsidRPr="00442BC9" w:rsidRDefault="00180FD1" w:rsidP="00180FD1">
      <w:pPr>
        <w:spacing w:before="120"/>
        <w:ind w:firstLine="567"/>
        <w:jc w:val="both"/>
      </w:pPr>
      <w:r w:rsidRPr="00442BC9">
        <w:t xml:space="preserve">Продолжительность пребывания в убежище определяется штабом ГО и ЧС в зависимости от радиационной обстановки. Используя справочные таблицы и имеющуюся информацию по радиационной обстановке, можно самостоятельно определить время пребывания в убежище или в ином защитном сооружении (ПРУ, подвале и т.п.).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FD1"/>
    <w:rsid w:val="00051FB8"/>
    <w:rsid w:val="00095BA6"/>
    <w:rsid w:val="00180FD1"/>
    <w:rsid w:val="00210DB3"/>
    <w:rsid w:val="002A52EF"/>
    <w:rsid w:val="0031418A"/>
    <w:rsid w:val="00350B15"/>
    <w:rsid w:val="00377A3D"/>
    <w:rsid w:val="00442BC9"/>
    <w:rsid w:val="0052086C"/>
    <w:rsid w:val="005A2562"/>
    <w:rsid w:val="005F2BA5"/>
    <w:rsid w:val="006E0213"/>
    <w:rsid w:val="00755964"/>
    <w:rsid w:val="008C19D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DAE538-B76D-4827-9923-C4E14A24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F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0FD1"/>
    <w:rPr>
      <w:color w:val="0000FF"/>
      <w:u w:val="single"/>
    </w:rPr>
  </w:style>
  <w:style w:type="character" w:styleId="a4">
    <w:name w:val="FollowedHyperlink"/>
    <w:basedOn w:val="a0"/>
    <w:uiPriority w:val="99"/>
    <w:rsid w:val="00180FD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1782</Characters>
  <Application>Microsoft Office Word</Application>
  <DocSecurity>0</DocSecurity>
  <Lines>14</Lines>
  <Paragraphs>4</Paragraphs>
  <ScaleCrop>false</ScaleCrop>
  <Company>Home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Режимы радиационной защиты населения</dc:title>
  <dc:subject/>
  <dc:creator>Alena</dc:creator>
  <cp:keywords/>
  <dc:description/>
  <cp:lastModifiedBy>admin</cp:lastModifiedBy>
  <cp:revision>2</cp:revision>
  <dcterms:created xsi:type="dcterms:W3CDTF">2014-02-19T09:21:00Z</dcterms:created>
  <dcterms:modified xsi:type="dcterms:W3CDTF">2014-02-19T09:21:00Z</dcterms:modified>
</cp:coreProperties>
</file>