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CC" w:rsidRPr="00716AEE" w:rsidRDefault="004E62CC" w:rsidP="004E62CC">
      <w:pPr>
        <w:spacing w:before="120"/>
        <w:jc w:val="center"/>
        <w:rPr>
          <w:b/>
          <w:bCs/>
          <w:sz w:val="32"/>
          <w:szCs w:val="32"/>
        </w:rPr>
      </w:pPr>
      <w:r w:rsidRPr="00716AEE">
        <w:rPr>
          <w:b/>
          <w:bCs/>
          <w:sz w:val="32"/>
          <w:szCs w:val="32"/>
        </w:rPr>
        <w:t>Регистрация товарного знака защищает предпринимателя от контрафакта</w:t>
      </w:r>
    </w:p>
    <w:p w:rsidR="004E62CC" w:rsidRPr="00B369EA" w:rsidRDefault="004E62CC" w:rsidP="004E62CC">
      <w:pPr>
        <w:spacing w:before="120"/>
        <w:ind w:firstLine="567"/>
        <w:jc w:val="both"/>
      </w:pPr>
      <w:r w:rsidRPr="00B369EA">
        <w:t xml:space="preserve">Основная масса подделок попадает в Россию из-за рубежа, и с каждым годом количество недобросовестных импортеров увеличивается. Так, в 2004 году таможенными органами было заведено 154 дела об административных правонарушениях, связанных с нарушением прав интеллектуальной собственности, а за первое полугодие 2005 года - 158, то есть количество дел возросло примерно вдвое. Один из способов защитить свою продукцию - подать заявку о включении в таможенный реестр своего товарного знака. О процедуре включения правообладателей в таможенный реестр объектов интеллектуальной собственности корреспонденту «Бизнеса» Татьяне Алешкиной рассказал начальник Главного управления товарной номенклатуры и торговых ограничений Федеральной таможенной службы (ФТС) Андрей Кудряшев. </w:t>
      </w:r>
    </w:p>
    <w:p w:rsidR="004E62CC" w:rsidRPr="00B369EA" w:rsidRDefault="004E62CC" w:rsidP="004E62CC">
      <w:pPr>
        <w:spacing w:before="120"/>
        <w:ind w:firstLine="567"/>
        <w:jc w:val="both"/>
      </w:pPr>
      <w:r w:rsidRPr="00B369EA">
        <w:t xml:space="preserve">- Что дает предпринимателю регистрация товарного знака в Федеральной таможенной службе? </w:t>
      </w:r>
    </w:p>
    <w:p w:rsidR="004E62CC" w:rsidRPr="00B369EA" w:rsidRDefault="004E62CC" w:rsidP="004E62CC">
      <w:pPr>
        <w:spacing w:before="120"/>
        <w:ind w:firstLine="567"/>
        <w:jc w:val="both"/>
      </w:pPr>
      <w:r w:rsidRPr="00B369EA">
        <w:t xml:space="preserve">- Прежде всего, защиту. При регистрации заинтересованное лицо указывает признаки, по которым можно идентифицировать его товар и отличить от поддельной продукции. Кроме того, оно предоставляет в таможенную службу перечень импортеров, уполномоченных осуществлять ввоз и вывоз. Таможня выявляет такие грузы и информирует правообладателя о признаках нарушения, после чего сам производитель решает судьбу товара. Он может инициировать дело об административном правонарушении (при содействии таможни или МВД ), уголовное (при содействии МВД и прокуратуры) или подать гражданский иск . Если суд признает товар фальсифицированным, то он конфискуется. В некоторых странах есть такое правило - ex officio , согласно которому таможня по своему усмотрению распознает контрафактный товар, задерживает его на границе, применяет соответствующие меры. В России такого правила в явном виде нет. В Таможенном кодексе записано, что таможня приостанавливает выпуск товаров, обладающих признаками контрафактных, только в том случае, если товарный знак зарегистрирован в таможенном реестре . </w:t>
      </w:r>
    </w:p>
    <w:p w:rsidR="004E62CC" w:rsidRPr="00B369EA" w:rsidRDefault="004E62CC" w:rsidP="004E62CC">
      <w:pPr>
        <w:spacing w:before="120"/>
        <w:ind w:firstLine="567"/>
        <w:jc w:val="both"/>
      </w:pPr>
      <w:r w:rsidRPr="00B369EA">
        <w:t xml:space="preserve">- Почему в России не может быть применено это правило? </w:t>
      </w:r>
    </w:p>
    <w:p w:rsidR="004E62CC" w:rsidRPr="00B369EA" w:rsidRDefault="004E62CC" w:rsidP="004E62CC">
      <w:pPr>
        <w:spacing w:before="120"/>
        <w:ind w:firstLine="567"/>
        <w:jc w:val="both"/>
      </w:pPr>
      <w:r w:rsidRPr="00B369EA">
        <w:t xml:space="preserve">- Изначально в проекте кодекса такое правило было, но потом его исключили. Очевидно, законодатели решили, что сотрудники таможни еще недостаточно подготовлены, возникли опасения, что с их стороны будут злоупотребления. Мы сейчас работаем над подготовкой кадров, созданием информационных технологий и надеемся на то, что такие полномочия российской таможенной службе будут предоставлены. </w:t>
      </w:r>
    </w:p>
    <w:p w:rsidR="004E62CC" w:rsidRPr="00B369EA" w:rsidRDefault="004E62CC" w:rsidP="004E62CC">
      <w:pPr>
        <w:spacing w:before="120"/>
        <w:ind w:firstLine="567"/>
        <w:jc w:val="both"/>
      </w:pPr>
      <w:r w:rsidRPr="00B369EA">
        <w:t xml:space="preserve">- Какова стоимость регистрации товарного знака? </w:t>
      </w:r>
    </w:p>
    <w:p w:rsidR="004E62CC" w:rsidRPr="00B369EA" w:rsidRDefault="004E62CC" w:rsidP="004E62CC">
      <w:pPr>
        <w:spacing w:before="120"/>
        <w:ind w:firstLine="567"/>
        <w:jc w:val="both"/>
      </w:pPr>
      <w:r w:rsidRPr="00B369EA">
        <w:t xml:space="preserve">- За регистрацию плата не взимается, но есть обеспечение в размере 500 тыс. руб. за подачу заявления. Оно покрывает возможные расходы, связанные с незаконным приостановлением выпуска товаров. Но эта сумма платится не живыми деньгами: обеспечение представляется в виде банковской гарантии либо договора страхования. Правообладатель берет на себя обязательство по возмещению вреда импортеру, декларанту и иным лицам, которым может быть причинен вред в связи с приостановлением с выпуском товара. С одной стороны, это дисциплинирует правообладателей, а с другой - в ряде случаев последнее условие становится главным препятствием для включения в таможенный реестр, особенно если правообладатели не являются крупными компаниями. </w:t>
      </w:r>
    </w:p>
    <w:p w:rsidR="004E62CC" w:rsidRPr="00B369EA" w:rsidRDefault="004E62CC" w:rsidP="004E62CC">
      <w:pPr>
        <w:spacing w:before="120"/>
        <w:ind w:firstLine="567"/>
        <w:jc w:val="both"/>
      </w:pPr>
      <w:r w:rsidRPr="00B369EA">
        <w:t xml:space="preserve">- А если сумма ущерба превышает сумму гарантийного обеспечения? </w:t>
      </w:r>
    </w:p>
    <w:p w:rsidR="004E62CC" w:rsidRPr="00B369EA" w:rsidRDefault="004E62CC" w:rsidP="004E62CC">
      <w:pPr>
        <w:spacing w:before="120"/>
        <w:ind w:firstLine="567"/>
        <w:jc w:val="both"/>
      </w:pPr>
      <w:r w:rsidRPr="00B369EA">
        <w:t xml:space="preserve">- Сама сумма обеспечения носит формальный характер, убытки могут превышать ее или, наоборот, быть меньше. В любом случае ущерб возмещается по решению суда. Импортер подает в суд на правообладателя, и та сумма, которую суд определит, будет возмещена. </w:t>
      </w:r>
    </w:p>
    <w:p w:rsidR="004E62CC" w:rsidRPr="00B369EA" w:rsidRDefault="004E62CC" w:rsidP="004E62CC">
      <w:pPr>
        <w:spacing w:before="120"/>
        <w:ind w:firstLine="567"/>
        <w:jc w:val="both"/>
      </w:pPr>
      <w:r w:rsidRPr="00B369EA">
        <w:t xml:space="preserve">Во многих европейских странах правообладатели подписывают обязательства по возмещению вреда, но обеспечения не вносят. ФТС также рассматривает идею отмены гарантийного взноса. Такая мера откроет дорогу многим правообладателям, особенно физическим лицам - владельцам авторских прав. Но все зависит от законодателя, поскольку минимальная сумма обеспечения установлена непосредственно в Таможенном кодексе. </w:t>
      </w:r>
    </w:p>
    <w:p w:rsidR="004E62CC" w:rsidRPr="00B369EA" w:rsidRDefault="004E62CC" w:rsidP="004E62CC">
      <w:pPr>
        <w:spacing w:before="120"/>
        <w:ind w:firstLine="567"/>
        <w:jc w:val="both"/>
      </w:pPr>
      <w:r w:rsidRPr="00B369EA">
        <w:t xml:space="preserve">- Какие требования у ФТС к правообладателям, желающим зарегистрировать свой товарный знак? </w:t>
      </w:r>
    </w:p>
    <w:p w:rsidR="004E62CC" w:rsidRPr="00B369EA" w:rsidRDefault="004E62CC" w:rsidP="004E62CC">
      <w:pPr>
        <w:spacing w:before="120"/>
        <w:ind w:firstLine="567"/>
        <w:jc w:val="both"/>
      </w:pPr>
      <w:r w:rsidRPr="00B369EA">
        <w:t xml:space="preserve">- Требования просты. Главное условие - объект интеллектуальной собственности должен охраняться на территории Российской федерации. Правообладатель должен представить соответствующее свидетельство из Роспатента. Если он располагает такими правами, охраняемыми на территории Российской федерации, то он может обратиться в таможенную службу с просьбой о внесении в реестр, при этом ему не обязательно иметь российское гражданство. Еще есть требования, связанные с обеспечением обязательств, предоставлением определенной информации, контактных телефонов и лиц, которые будут реагировать на сигналы таможенников, доверенностей . </w:t>
      </w:r>
    </w:p>
    <w:p w:rsidR="004E62CC" w:rsidRPr="00B369EA" w:rsidRDefault="004E62CC" w:rsidP="004E62CC">
      <w:pPr>
        <w:spacing w:before="120"/>
        <w:ind w:firstLine="567"/>
        <w:jc w:val="both"/>
      </w:pPr>
      <w:r w:rsidRPr="00B369EA">
        <w:t xml:space="preserve">- По вашим данным, в 2004–2005 годах в ФТС поступило и было обработано 170 заявлений о включении в таможенный реестр объектов интеллектуальной собственности. В то же время авторы 23 заявлений получили отказ. Какие основные причины отказов? </w:t>
      </w:r>
    </w:p>
    <w:p w:rsidR="004E62CC" w:rsidRPr="00B369EA" w:rsidRDefault="004E62CC" w:rsidP="004E62CC">
      <w:pPr>
        <w:spacing w:before="120"/>
        <w:ind w:firstLine="567"/>
        <w:jc w:val="both"/>
      </w:pPr>
      <w:r w:rsidRPr="00B369EA">
        <w:t xml:space="preserve">- Основная причина отказа заключается в подаче заявления на включение в реестр изобретений, которыми таможня не уполномочена заниматься. Во всех странах круг объектов интеллектуальной собственности, которыми занимается таможня, разный. Например, в Европе в ведение таможни попадают патенты и изобретения, промышленные образцы, то есть практически все объекты интеллектуальной собственности. Российская таможня пока такими полномочиями не наделена. В Таможенном кодексе есть исчерпывающий перечень объектов интеллектуальной собственности : товарные знаки, объекты авторского и смежного права. </w:t>
      </w:r>
    </w:p>
    <w:p w:rsidR="004E62CC" w:rsidRPr="00B369EA" w:rsidRDefault="004E62CC" w:rsidP="004E62CC">
      <w:pPr>
        <w:spacing w:before="120"/>
        <w:ind w:firstLine="567"/>
        <w:jc w:val="both"/>
      </w:pPr>
      <w:r w:rsidRPr="00B369EA">
        <w:t xml:space="preserve">Кроме того, ФТС может отказать правообладателю в случае непредставления обеспечений обязательств возмещения вреда, доверенностей и иных необходимых документов.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2CC"/>
    <w:rsid w:val="004E62CC"/>
    <w:rsid w:val="00616072"/>
    <w:rsid w:val="007009C2"/>
    <w:rsid w:val="00716AEE"/>
    <w:rsid w:val="008B35EE"/>
    <w:rsid w:val="00B369EA"/>
    <w:rsid w:val="00B42C45"/>
    <w:rsid w:val="00B47B6A"/>
    <w:rsid w:val="00E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3D01A0-165F-47A2-ACFD-62EB9179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2CC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4E62CC"/>
    <w:rPr>
      <w:color w:val="22229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4918</Characters>
  <Application>Microsoft Office Word</Application>
  <DocSecurity>0</DocSecurity>
  <Lines>40</Lines>
  <Paragraphs>11</Paragraphs>
  <ScaleCrop>false</ScaleCrop>
  <Company>Home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Регистрация товарного знака защищает предпринимателя от контрафакта</dc:title>
  <dc:subject/>
  <dc:creator>User</dc:creator>
  <cp:keywords/>
  <dc:description/>
  <cp:lastModifiedBy>admin</cp:lastModifiedBy>
  <cp:revision>2</cp:revision>
  <dcterms:created xsi:type="dcterms:W3CDTF">2014-01-25T08:50:00Z</dcterms:created>
  <dcterms:modified xsi:type="dcterms:W3CDTF">2014-01-25T08:50:00Z</dcterms:modified>
</cp:coreProperties>
</file>