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50BF6" w:rsidRPr="00C50BF6" w:rsidTr="00441BF4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C251E1" w:rsidRDefault="00C251E1">
            <w:pPr>
              <w:pStyle w:val="1"/>
              <w:spacing w:line="255" w:lineRule="atLeast"/>
              <w:jc w:val="center"/>
              <w:rPr>
                <w:color w:val="000000"/>
                <w:sz w:val="32"/>
                <w:szCs w:val="32"/>
              </w:rPr>
            </w:pPr>
          </w:p>
          <w:p w:rsidR="008C71D0" w:rsidRDefault="00C50BF6">
            <w:pPr>
              <w:pStyle w:val="1"/>
              <w:spacing w:line="255" w:lineRule="atLeast"/>
              <w:jc w:val="center"/>
              <w:rPr>
                <w:color w:val="000000"/>
                <w:sz w:val="32"/>
                <w:szCs w:val="32"/>
              </w:rPr>
            </w:pPr>
            <w:r w:rsidRPr="00C50BF6">
              <w:rPr>
                <w:color w:val="000000"/>
                <w:sz w:val="32"/>
                <w:szCs w:val="32"/>
              </w:rPr>
              <w:t>Республика Бурятия.</w:t>
            </w:r>
          </w:p>
          <w:p w:rsidR="00C50BF6" w:rsidRDefault="00C50BF6">
            <w:pPr>
              <w:pStyle w:val="1"/>
              <w:spacing w:line="255" w:lineRule="atLeast"/>
              <w:jc w:val="center"/>
              <w:rPr>
                <w:color w:val="000000"/>
                <w:sz w:val="32"/>
                <w:szCs w:val="32"/>
              </w:rPr>
            </w:pPr>
            <w:r w:rsidRPr="00C50BF6">
              <w:rPr>
                <w:color w:val="000000"/>
                <w:sz w:val="32"/>
                <w:szCs w:val="32"/>
              </w:rPr>
              <w:t xml:space="preserve">История Республики Бурятия </w:t>
            </w:r>
          </w:p>
          <w:p w:rsidR="008C71D0" w:rsidRPr="00C50BF6" w:rsidRDefault="008C71D0">
            <w:pPr>
              <w:pStyle w:val="1"/>
              <w:spacing w:line="255" w:lineRule="atLeas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C50BF6" w:rsidRPr="00C50BF6" w:rsidTr="00441BF4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  <w:u w:val="single"/>
              </w:rPr>
              <w:t>Республика Бурятия в древние века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</w:rPr>
              <w:t xml:space="preserve">С древнейших времен на территории современной Бурятии жили разные племена и народы. В каменном веке они занимались охотой и рыболовством. В эпоху бронзы появилась культура "плиточных могил", оставившая после себя древние памятники на могилах умерших, "оленные" камни среди степей и множество рисунков на скалах и в пещерах. Люди, жившие в те далекие времена, умели обрабатывать медь и бронзу, делать прекрасные украшения и предметы обихода. </w:t>
            </w:r>
            <w:r w:rsidRPr="00C50BF6">
              <w:rPr>
                <w:sz w:val="32"/>
                <w:szCs w:val="32"/>
              </w:rPr>
              <w:br/>
              <w:t xml:space="preserve">Одна из интересных страниц в истории Бурятии связана с хунну, потеснившими "плиточников" во 3-2 веках до нашей эры. От многовекового господства этого конгломерата племен, создавших первое в Центральной Азии государственное объединение, осталось несколько городов-поселений и гигантских усыпальниц. На северных рубежах своих владений хунну построили укрепленный форпост - Нижнеиволгинское городище. На юге Бурятии известно большое число захоронений. Одно из них найдено в районе Кяхты, в Ильмовой пади. </w:t>
            </w:r>
            <w:r w:rsidRPr="00C50BF6">
              <w:rPr>
                <w:sz w:val="32"/>
                <w:szCs w:val="32"/>
              </w:rPr>
              <w:br/>
              <w:t>После распада государства хунну племена, проживавшие на территории нынешней Бурятии, были втянуты в водоворот различных этнических образований. Здесь жили курыканы, монголоязычные кидани, ранние средневековые монгольские племена, а также предки тунгусов.  В такой сложной исторической ситуации происходило образование эвенкийского и бурятского этносов. Сами буряты до присоединения к России испытывали постоянные набеги монголов и джунгар. Принимая русское подданство, они получили военную защиту от беспокойных южных соседей.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  <w:u w:val="single"/>
              </w:rPr>
              <w:t>Республика Бурятия в XIII-XIX вв.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</w:rPr>
              <w:t xml:space="preserve">В XIII в. сюда переселяются монголоязычные буряты, занимающиеся скотоводством, охотой и рыболовством. К XVIII в. у этих племен происходит процесс разложения первобытнообщинного строя, формируется бурятская народность. </w:t>
            </w:r>
            <w:r w:rsidRPr="00C50BF6">
              <w:rPr>
                <w:sz w:val="32"/>
                <w:szCs w:val="32"/>
              </w:rPr>
              <w:br/>
              <w:t xml:space="preserve">В XVII в. в Бурятию проникли первые русские казачьи отряды, построившие здесь ряд опорных пунктов - острогов. Вокруг них со временем селились русские крестьяне, служивые и промысловые люди. В течение XVII в. вся территория Бурятии была мирно включена в состав России. В 1666 году на высоком берегу реки Уда русские казаки воздвигли деревянную крепость, которая положила начало крупному купеческому городу Верхнеудинску, впоследствии ставшему столицей Бурятии - Улан-Удэ. </w:t>
            </w:r>
            <w:r w:rsidRPr="00C50BF6">
              <w:rPr>
                <w:sz w:val="32"/>
                <w:szCs w:val="32"/>
              </w:rPr>
              <w:br/>
              <w:t xml:space="preserve">Однако распространение феодальных отношений вызывало стихийные протесты населения. Так, в </w:t>
            </w:r>
            <w:smartTag w:uri="urn:schemas-microsoft-com:office:smarttags" w:element="metricconverter">
              <w:smartTagPr>
                <w:attr w:name="ProductID" w:val="1685 г"/>
              </w:smartTagPr>
              <w:r w:rsidRPr="00C50BF6">
                <w:rPr>
                  <w:sz w:val="32"/>
                  <w:szCs w:val="32"/>
                </w:rPr>
                <w:t>1685 г</w:t>
              </w:r>
            </w:smartTag>
            <w:r w:rsidRPr="00C50BF6">
              <w:rPr>
                <w:sz w:val="32"/>
                <w:szCs w:val="32"/>
              </w:rPr>
              <w:t xml:space="preserve">. вспыхнуло восстание бурят в Балаганской степи, а в </w:t>
            </w:r>
            <w:smartTag w:uri="urn:schemas-microsoft-com:office:smarttags" w:element="metricconverter">
              <w:smartTagPr>
                <w:attr w:name="ProductID" w:val="1696 г"/>
              </w:smartTagPr>
              <w:r w:rsidRPr="00C50BF6">
                <w:rPr>
                  <w:sz w:val="32"/>
                  <w:szCs w:val="32"/>
                </w:rPr>
                <w:t>1696 г</w:t>
              </w:r>
            </w:smartTag>
            <w:r w:rsidRPr="00C50BF6">
              <w:rPr>
                <w:sz w:val="32"/>
                <w:szCs w:val="32"/>
              </w:rPr>
              <w:t>. восставшие русские крестьяне и буряты захватили Братский острог.</w:t>
            </w:r>
            <w:r w:rsidRPr="00C50BF6">
              <w:rPr>
                <w:sz w:val="32"/>
                <w:szCs w:val="32"/>
              </w:rPr>
              <w:br/>
              <w:t>Установление Россией устойчивых пограничных рубежей привело к обособлению бурятских племен от остального монгольского мира. Царское правительство установило свою административно-управленческую систему в Забайкалье, однако внутреннее самоуправление осуществлялось бурятской знатью под контролем восточносибирской администрации. Строительство Транссибирской железной дороги, проходящей и через территорию Забайкалья, а также традиционные караванные пути, связывающие Россию со странами Юго-Восточной Азии, привели в XVIII-XIX веках к интенсивному экономическому развитию региона.</w:t>
            </w:r>
            <w:r w:rsidRPr="00C50BF6">
              <w:rPr>
                <w:sz w:val="32"/>
                <w:szCs w:val="32"/>
              </w:rPr>
              <w:br/>
              <w:t>Во 2-й половине XVIII – 1-й половине XIX веков в Бурятии происходил рост товарно-денежных отношений. Вместо прежних натуральных повинностей буряты стали платить ясак деньгами. Жившие здесь же эвенки начали переходить от звероловства к кочевому скотоводству и земледелию. С освоением края русским населением зарождалась промышленность, расширялась внутренняя и внешняя торговля с Монголией и Китаем через Кяхту (к 1760 кяхтинская торговля составляла 67% общего торгового оборота России со странами Азии). По «Уставу об управлении инородцами» (1822) в бурятских ведомствах были учреждены степные думы во главе с представителями местной администрации – тайшами. В 18–19 веках наряду с шаманством, существовавшим у бурят, получают распространение православие и буддизм (ламаизм), проникший в Бурятию в конце 17 века из Тибета и Монголии.</w:t>
            </w:r>
            <w:r w:rsidRPr="00C50BF6">
              <w:rPr>
                <w:sz w:val="32"/>
                <w:szCs w:val="32"/>
              </w:rPr>
              <w:br/>
              <w:t>Со 2-й половины 19 века Бурятия, как и вся Сибирь, постепенно втягивалась в общероссийский процесс капиталистического развития. Росла добыча золота (в 80-х гг. от 24 до 34 пудов в год); возникали кустарные промышленные предприятия: кожевенные, мукомольные, мыловаренные и др. Проведение Великой Сибирской магистрали (строилась в 1891–1905) способствовало росту промышленности и вовлечению Бурятии в общероссийский рынок. Зарождалась каменноугольная промышленность. Формировался рабочий класс. Поднималась товарность сельского хозяйства, которое приняло земледельческо-скотоводческое направление. В хозяйстве забайкальских бурят основным оставалось скотоводство. В конце 19 века часть бурятского населения перешла к оседлому образу жизни. В конце 19 – начале 20 веков в Бурятии была проведена волостная реформа. У иркутских бурят было изъято в колонизационный фонд 53% их земель, у забайкальских – 36%. Это вызвало резкое недовольство бурят. В 1904 в Бурятии было объявлено военное положение.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  <w:u w:val="single"/>
              </w:rPr>
              <w:t>Республика Бурятия в первой половине XX века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</w:rPr>
              <w:t xml:space="preserve">В 1-ю мировую войну 1914–1918 буряты-казаки были призваны на фронт, тысячи бурят мобилизованы на тыловые работы. В период Февральской революции 1917 наряду с органами Временного правительства возникли Советы рабочих и солдатских депутатов. В деревнях создавались волостные, сельские и станичные комитеты, среди бурятского населения – национально-административные единицы – аймаки, хошуны и сомоны. </w:t>
            </w:r>
            <w:r w:rsidRPr="00C50BF6">
              <w:rPr>
                <w:sz w:val="32"/>
                <w:szCs w:val="32"/>
              </w:rPr>
              <w:br/>
              <w:t xml:space="preserve">5 февраля 1918 года власть в Верхнеудинске перешла к Совету рабочих, солдатских и крестьянских депутатов. В течение февраля 1918 Советская власть была установлена на всей территории Бурятии. Летом 1918 Советская власть в Сибири была свергнута: в Забайкалье при поддержке японских империалистов установилась военная диктатура атамана Г. М. Семёнова, в августе 1918 Бурятию оккупировали японские войска, в апреле 1919 – американские войска. 2 марта 1920 части Красной Армии при поддержке партизан освободили Верхнеудинск. Западная Бурятия вошла в состав РСФСР, восточная – в Дальневосточную республику (ДВР). 9 января 1922 постановлением ВЦИК образована Бурят-Монгольская автономная область РСФСР. Бурятская АО была также создана в Восточном Забайкалье в составе ДВР. </w:t>
            </w:r>
            <w:r w:rsidRPr="00C50BF6">
              <w:rPr>
                <w:sz w:val="32"/>
                <w:szCs w:val="32"/>
              </w:rPr>
              <w:br/>
              <w:t>После изгнания интервентов с Дальнего Востока и самоликвидации ДВР (в ноябре 1922) обе автономные области 30 мая 1923 объединились в Бурят-Монгольскую Автономная Советская Социалистическая Республику (АССР; с центром в городе Верхнеудинске) в составе РСФСР. Постановлением ЦИК СССР от 27 июля 1934 года город Верхнеудинск переименован в г. Улан-Удэ.</w:t>
            </w:r>
            <w:r w:rsidRPr="00C50BF6">
              <w:rPr>
                <w:sz w:val="32"/>
                <w:szCs w:val="32"/>
              </w:rPr>
              <w:br/>
              <w:t xml:space="preserve">За годы предвоенных пятилеток в Бурятии были построены десятки крупнейших современных промышленных предприятий (локомотивовагоноремонтный и стекольный заводы, мясоконсервный комбинат и др.), создана энергетическая база, развивались угольная промышленность, машиностроение. Посевная площадь увеличилась более чем в 2 раза. К 1941 году колхозы объединяли 98,9% крестьянских хозяйств. </w:t>
            </w:r>
            <w:r w:rsidRPr="00C50BF6">
              <w:rPr>
                <w:sz w:val="32"/>
                <w:szCs w:val="32"/>
              </w:rPr>
              <w:br/>
              <w:t xml:space="preserve">В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C50BF6">
                <w:rPr>
                  <w:sz w:val="32"/>
                  <w:szCs w:val="32"/>
                </w:rPr>
                <w:t>1937 г</w:t>
              </w:r>
            </w:smartTag>
            <w:r w:rsidRPr="00C50BF6">
              <w:rPr>
                <w:sz w:val="32"/>
                <w:szCs w:val="32"/>
              </w:rPr>
              <w:t>. от Республики были отделены и образованы Агинский Бурятский национальный округ в составе Читинской области, Усть-Ордынский Бурятский национальный округ в составе Иркутской области и отдельно Ольхонский район в составе Иркутской области.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  <w:u w:val="single"/>
              </w:rPr>
              <w:t>Республика Бурятия в годы Великой Отечественной войны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</w:rPr>
              <w:t xml:space="preserve">За годы Великой отечественной войны в армию было призвано около 100 тыс. военнообязанных из Бурятии. В Забайкалье, в том числе Бурятии формировались воинские части, проводилась подготовка военных кадров и резервов для армии. Население проходило всеобщее военное обучение. </w:t>
            </w:r>
            <w:r w:rsidRPr="00C50BF6">
              <w:rPr>
                <w:sz w:val="32"/>
                <w:szCs w:val="32"/>
              </w:rPr>
              <w:br/>
              <w:t xml:space="preserve">Многие тысячи бурят приняли непосредственное участие на фронтах Отечественной войны и в разгроме Квантунской армии Японии. Они героически сражались на всех фронтах от Прибалтики до Кавказа. В большинстве своем они служили в сибирских дивизиях: «30-й Иркутской», «55-й Иркутской», 82, 106, 116, 321, 399-й Забайкальских и др. Многие буряты командовали взводами, ротами, батальонами, полками, бригадами и дивизией, занимали ответственные должности в штабах и подразделениях, выполняли особо важные задания командования. В годы войны из среды бурятского народа выдвинулись военачальники генерал-майор И.В. Балдынов, полковник В.Б. Борсоев, будущие (послевоенные) генералы И.О. Тукеев, А.Б. Занданов, А.С. Шаракшанэ. </w:t>
            </w:r>
            <w:r w:rsidRPr="00C50BF6">
              <w:rPr>
                <w:sz w:val="32"/>
                <w:szCs w:val="32"/>
              </w:rPr>
              <w:br/>
              <w:t xml:space="preserve">Труженики тыла, рабочие, колхозники, служащие и интеллигенция встали на боевую вахту и самоотверженно трудились под лозунгом «Все для фронта, все для победы!». Народное хозяйство было перестроено «на военный лад», трудящиеся перешли на военный режим работы. На предприятиях работали фронтовые комсомольско-молодежные бригады. </w:t>
            </w:r>
            <w:r w:rsidRPr="00C50BF6">
              <w:rPr>
                <w:sz w:val="32"/>
                <w:szCs w:val="32"/>
              </w:rPr>
              <w:br/>
              <w:t xml:space="preserve">Многие предприятия республики перешли на производство вооружения и боеприпасов. Улан-Удэнский авиационный завод производил самолеты для фронта. Он был расширен за счет эвакуированных из Москвы цехов. Завод увеличивал выпуск военной продукции. На Улан-Удэнском паровозовагонном заводе были созданы новые цеха и освоен выпуск военной продукции. На заводе росло производство этой продукции. Оборонную продукцию давали мясокомбинат, судоремонтный завод и другие предприятия. Джидинский вольфрамовомолибденовый комбинат отправлял самолетостроительным, танкостроительным, артиллерийским заводам так нужный для брони металл. Комбинат поставлял до 50% нужного стране вольфрама. Валовая продукция промышленности республики в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C50BF6">
                <w:rPr>
                  <w:sz w:val="32"/>
                  <w:szCs w:val="32"/>
                </w:rPr>
                <w:t>1944 г</w:t>
              </w:r>
            </w:smartTag>
            <w:r w:rsidRPr="00C50BF6">
              <w:rPr>
                <w:sz w:val="32"/>
                <w:szCs w:val="32"/>
              </w:rPr>
              <w:t xml:space="preserve">. увеличилась по сравнению с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C50BF6">
                <w:rPr>
                  <w:sz w:val="32"/>
                  <w:szCs w:val="32"/>
                </w:rPr>
                <w:t>1940 г</w:t>
              </w:r>
            </w:smartTag>
            <w:r w:rsidRPr="00C50BF6">
              <w:rPr>
                <w:sz w:val="32"/>
                <w:szCs w:val="32"/>
              </w:rPr>
              <w:t xml:space="preserve">. на 24,5%, в том числе продукция металлообрабатывающей промышленности – 58%. </w:t>
            </w:r>
            <w:r w:rsidRPr="00C50BF6">
              <w:rPr>
                <w:sz w:val="32"/>
                <w:szCs w:val="32"/>
              </w:rPr>
              <w:br/>
              <w:t xml:space="preserve">В условиях военного режима напряженно работал железнодорожный транспорт. Им внесен большой вклад в перевозку войск, вооружения, военного снаряжения, продовольствия и других грузов. </w:t>
            </w:r>
            <w:r w:rsidRPr="00C50BF6">
              <w:rPr>
                <w:sz w:val="32"/>
                <w:szCs w:val="32"/>
              </w:rPr>
              <w:br/>
              <w:t xml:space="preserve">В годы войны вплоть до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C50BF6">
                <w:rPr>
                  <w:sz w:val="32"/>
                  <w:szCs w:val="32"/>
                </w:rPr>
                <w:t>1944 г</w:t>
              </w:r>
            </w:smartTag>
            <w:r w:rsidRPr="00C50BF6">
              <w:rPr>
                <w:sz w:val="32"/>
                <w:szCs w:val="32"/>
              </w:rPr>
              <w:t>. не сокращались посевные площади, но урожайность резко упала. Поголовье скота за это время также сократилось.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  <w:u w:val="single"/>
              </w:rPr>
              <w:t>Республика Бурятия в послевоенные годы</w:t>
            </w:r>
          </w:p>
          <w:p w:rsidR="00C50BF6" w:rsidRPr="00C50BF6" w:rsidRDefault="00C50BF6">
            <w:pPr>
              <w:pStyle w:val="a4"/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</w:rPr>
              <w:t xml:space="preserve">В послевоенные годы была сооружена дамба в нижней части Улан-Удэ. В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C50BF6">
                <w:rPr>
                  <w:sz w:val="32"/>
                  <w:szCs w:val="32"/>
                </w:rPr>
                <w:t>1946 г</w:t>
              </w:r>
            </w:smartTag>
            <w:r w:rsidRPr="00C50BF6">
              <w:rPr>
                <w:sz w:val="32"/>
                <w:szCs w:val="32"/>
              </w:rPr>
              <w:t>. завершено строительство самого крупного в Улан-Удэ предприятия легкой промышленности — суконной фабрики.</w:t>
            </w:r>
            <w:r w:rsidRPr="00C50BF6">
              <w:rPr>
                <w:sz w:val="32"/>
                <w:szCs w:val="32"/>
              </w:rPr>
              <w:br/>
              <w:t xml:space="preserve">В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C50BF6">
                <w:rPr>
                  <w:sz w:val="32"/>
                  <w:szCs w:val="32"/>
                </w:rPr>
                <w:t>1952 г</w:t>
              </w:r>
            </w:smartTag>
            <w:r w:rsidRPr="00C50BF6">
              <w:rPr>
                <w:sz w:val="32"/>
                <w:szCs w:val="32"/>
              </w:rPr>
              <w:t>. построено одно из красивейших зданий города — театр оперы и балета, по проекту московского архитектора А.Федорова.</w:t>
            </w:r>
            <w:r w:rsidRPr="00C50BF6">
              <w:rPr>
                <w:sz w:val="32"/>
                <w:szCs w:val="32"/>
              </w:rPr>
              <w:br/>
              <w:t xml:space="preserve">В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C50BF6">
                <w:rPr>
                  <w:sz w:val="32"/>
                  <w:szCs w:val="32"/>
                </w:rPr>
                <w:t>1957 г</w:t>
              </w:r>
            </w:smartTag>
            <w:r w:rsidRPr="00C50BF6">
              <w:rPr>
                <w:sz w:val="32"/>
                <w:szCs w:val="32"/>
              </w:rPr>
              <w:t>. сдан в эксплуатацию новый железобетонный мост через р. Уду.</w:t>
            </w:r>
            <w:r w:rsidRPr="00C50BF6">
              <w:rPr>
                <w:sz w:val="32"/>
                <w:szCs w:val="32"/>
              </w:rPr>
              <w:br/>
              <w:t>В июле 1958 года Указом Президиума Верховного Совета СССР Бурят-Монгольская АССР была переименована в Бурятскую АССР.</w:t>
            </w:r>
            <w:r w:rsidRPr="00C50BF6">
              <w:rPr>
                <w:sz w:val="32"/>
                <w:szCs w:val="32"/>
              </w:rPr>
              <w:br/>
              <w:t xml:space="preserve">В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C50BF6">
                <w:rPr>
                  <w:sz w:val="32"/>
                  <w:szCs w:val="32"/>
                </w:rPr>
                <w:t>1961 г</w:t>
              </w:r>
            </w:smartTag>
            <w:r w:rsidRPr="00C50BF6">
              <w:rPr>
                <w:sz w:val="32"/>
                <w:szCs w:val="32"/>
              </w:rPr>
              <w:t xml:space="preserve">. построена первая телевизионная станция, обслуживающая город и близлежащие сельские поселения, а в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C50BF6">
                <w:rPr>
                  <w:sz w:val="32"/>
                  <w:szCs w:val="32"/>
                </w:rPr>
                <w:t>1962 г</w:t>
              </w:r>
            </w:smartTag>
            <w:r w:rsidRPr="00C50BF6">
              <w:rPr>
                <w:sz w:val="32"/>
                <w:szCs w:val="32"/>
              </w:rPr>
              <w:t>. на базе технологического и строительного факультетов сельскохозяйственного института создан крупнейший в Забайкалье вуз — Восточно-Сибирский технологический институт.</w:t>
            </w:r>
            <w:r w:rsidRPr="00C50BF6">
              <w:rPr>
                <w:sz w:val="32"/>
                <w:szCs w:val="32"/>
              </w:rPr>
              <w:br/>
              <w:t>В октябре 1990 года Верховный Совет Бурятской АССР провозгласил Декларацию о государственном суверенитете Бурятской ССР.</w:t>
            </w:r>
          </w:p>
          <w:p w:rsidR="00C50BF6" w:rsidRPr="00C50BF6" w:rsidRDefault="00C50BF6" w:rsidP="00C50BF6">
            <w:pPr>
              <w:spacing w:line="255" w:lineRule="atLeast"/>
              <w:rPr>
                <w:vanish/>
                <w:sz w:val="32"/>
                <w:szCs w:val="32"/>
              </w:rPr>
            </w:pPr>
            <w:r w:rsidRPr="00C50BF6">
              <w:rPr>
                <w:vanish/>
                <w:sz w:val="32"/>
                <w:szCs w:val="32"/>
              </w:rPr>
              <w:t> Республика Бурятия</w:t>
            </w:r>
          </w:p>
          <w:p w:rsidR="00C50BF6" w:rsidRPr="00C50BF6" w:rsidRDefault="003F1B38" w:rsidP="00C50BF6">
            <w:pPr>
              <w:spacing w:line="255" w:lineRule="atLeast"/>
              <w:rPr>
                <w:vanish/>
                <w:sz w:val="32"/>
                <w:szCs w:val="32"/>
              </w:rPr>
            </w:pPr>
            <w:r>
              <w:rPr>
                <w:vanish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.75pt;height:9.75pt">
                  <v:imagedata r:id="rId4" o:title=""/>
                </v:shape>
              </w:pict>
            </w:r>
            <w:r w:rsidR="00C50BF6" w:rsidRPr="003F1B38">
              <w:rPr>
                <w:vanish/>
                <w:sz w:val="32"/>
                <w:szCs w:val="32"/>
              </w:rPr>
              <w:t>Краткая справка</w:t>
            </w:r>
          </w:p>
          <w:p w:rsidR="00C50BF6" w:rsidRPr="00C50BF6" w:rsidRDefault="003F1B38" w:rsidP="00C50BF6">
            <w:pPr>
              <w:spacing w:line="255" w:lineRule="atLeast"/>
              <w:rPr>
                <w:vanish/>
                <w:sz w:val="32"/>
                <w:szCs w:val="32"/>
              </w:rPr>
            </w:pPr>
            <w:r>
              <w:rPr>
                <w:vanish/>
                <w:sz w:val="32"/>
                <w:szCs w:val="32"/>
              </w:rPr>
              <w:pict>
                <v:shape id="_x0000_i1040" type="#_x0000_t75" style="width:9.75pt;height:9.75pt">
                  <v:imagedata r:id="rId4" o:title=""/>
                </v:shape>
              </w:pict>
            </w:r>
            <w:r w:rsidR="00C50BF6" w:rsidRPr="003F1B38">
              <w:rPr>
                <w:vanish/>
                <w:sz w:val="32"/>
                <w:szCs w:val="32"/>
              </w:rPr>
              <w:t>Общая информация</w:t>
            </w:r>
          </w:p>
          <w:p w:rsidR="00C50BF6" w:rsidRPr="00C50BF6" w:rsidRDefault="003F1B38" w:rsidP="00C50BF6">
            <w:pPr>
              <w:spacing w:line="255" w:lineRule="atLeast"/>
              <w:rPr>
                <w:vanish/>
                <w:sz w:val="32"/>
                <w:szCs w:val="32"/>
              </w:rPr>
            </w:pPr>
            <w:r>
              <w:rPr>
                <w:vanish/>
                <w:sz w:val="32"/>
                <w:szCs w:val="32"/>
              </w:rPr>
              <w:pict>
                <v:shape id="_x0000_i1043" type="#_x0000_t75" style="width:9.75pt;height:9.75pt">
                  <v:imagedata r:id="rId4" o:title=""/>
                </v:shape>
              </w:pict>
            </w:r>
            <w:r w:rsidR="00C50BF6" w:rsidRPr="003F1B38">
              <w:rPr>
                <w:vanish/>
                <w:sz w:val="32"/>
                <w:szCs w:val="32"/>
              </w:rPr>
              <w:t>История</w:t>
            </w:r>
          </w:p>
          <w:p w:rsidR="00C50BF6" w:rsidRPr="00C50BF6" w:rsidRDefault="003F1B38" w:rsidP="00C50BF6">
            <w:pPr>
              <w:spacing w:line="255" w:lineRule="atLeast"/>
              <w:rPr>
                <w:vanish/>
                <w:sz w:val="32"/>
                <w:szCs w:val="32"/>
              </w:rPr>
            </w:pPr>
            <w:r>
              <w:rPr>
                <w:vanish/>
                <w:sz w:val="32"/>
                <w:szCs w:val="32"/>
              </w:rPr>
              <w:pict>
                <v:shape id="_x0000_i1046" type="#_x0000_t75" style="width:9.75pt;height:9.75pt">
                  <v:imagedata r:id="rId4" o:title=""/>
                </v:shape>
              </w:pict>
            </w:r>
            <w:r w:rsidR="00C50BF6" w:rsidRPr="003F1B38">
              <w:rPr>
                <w:vanish/>
                <w:sz w:val="32"/>
                <w:szCs w:val="32"/>
              </w:rPr>
              <w:t>Статистика</w:t>
            </w:r>
          </w:p>
          <w:p w:rsidR="00C50BF6" w:rsidRPr="00C50BF6" w:rsidRDefault="003F1B38" w:rsidP="00C50BF6">
            <w:pPr>
              <w:spacing w:line="255" w:lineRule="atLeast"/>
              <w:rPr>
                <w:vanish/>
                <w:sz w:val="32"/>
                <w:szCs w:val="32"/>
              </w:rPr>
            </w:pPr>
            <w:r>
              <w:rPr>
                <w:vanish/>
                <w:sz w:val="32"/>
                <w:szCs w:val="32"/>
              </w:rPr>
              <w:pict>
                <v:shape id="_x0000_i1049" type="#_x0000_t75" style="width:9.75pt;height:9.75pt">
                  <v:imagedata r:id="rId4" o:title=""/>
                </v:shape>
              </w:pict>
            </w:r>
            <w:r w:rsidR="00C50BF6" w:rsidRPr="003F1B38">
              <w:rPr>
                <w:vanish/>
                <w:sz w:val="32"/>
                <w:szCs w:val="32"/>
              </w:rPr>
              <w:t>Статьи</w:t>
            </w:r>
          </w:p>
          <w:p w:rsidR="00C50BF6" w:rsidRPr="00C50BF6" w:rsidRDefault="00C50BF6" w:rsidP="00C50BF6">
            <w:pPr>
              <w:pStyle w:val="z-"/>
              <w:rPr>
                <w:rFonts w:ascii="Times New Roman" w:hAnsi="Times New Roman" w:cs="Times New Roman"/>
                <w:sz w:val="32"/>
                <w:szCs w:val="32"/>
              </w:rPr>
            </w:pPr>
            <w:r w:rsidRPr="00C50BF6">
              <w:rPr>
                <w:rFonts w:ascii="Times New Roman" w:hAnsi="Times New Roman" w:cs="Times New Roman"/>
                <w:sz w:val="32"/>
                <w:szCs w:val="32"/>
              </w:rPr>
              <w:t>Начало формы</w:t>
            </w:r>
          </w:p>
          <w:p w:rsidR="00C50BF6" w:rsidRPr="00C50BF6" w:rsidRDefault="00C50BF6" w:rsidP="00C50BF6">
            <w:pPr>
              <w:spacing w:line="255" w:lineRule="atLeast"/>
              <w:rPr>
                <w:vanish/>
                <w:sz w:val="32"/>
                <w:szCs w:val="32"/>
              </w:rPr>
            </w:pPr>
            <w:r w:rsidRPr="00C50BF6">
              <w:rPr>
                <w:vanish/>
                <w:sz w:val="32"/>
                <w:szCs w:val="32"/>
              </w:rPr>
              <w:object w:dxaOrig="195" w:dyaOrig="195"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  <w:r w:rsidR="003F1B38">
              <w:rPr>
                <w:vanish/>
                <w:sz w:val="32"/>
                <w:szCs w:val="32"/>
              </w:rPr>
              <w:pict>
                <v:shape id="_x0000_i1052" type="#_x0000_t75" style="width:9.75pt;height:9.75pt">
                  <v:imagedata r:id="rId7" o:title=""/>
                </v:shape>
              </w:pict>
            </w:r>
            <w:r w:rsidRPr="003F1B38">
              <w:rPr>
                <w:vanish/>
                <w:sz w:val="32"/>
                <w:szCs w:val="32"/>
              </w:rPr>
              <w:t>Города</w:t>
            </w:r>
            <w:r w:rsidRPr="00C50BF6">
              <w:rPr>
                <w:vanish/>
                <w:sz w:val="32"/>
                <w:szCs w:val="32"/>
              </w:rPr>
              <w:t xml:space="preserve"> </w:t>
            </w:r>
          </w:p>
          <w:p w:rsidR="00C50BF6" w:rsidRPr="00C50BF6" w:rsidRDefault="00C50BF6" w:rsidP="00C50BF6">
            <w:pPr>
              <w:pStyle w:val="z-0"/>
              <w:rPr>
                <w:rFonts w:ascii="Times New Roman" w:hAnsi="Times New Roman" w:cs="Times New Roman"/>
                <w:sz w:val="32"/>
                <w:szCs w:val="32"/>
              </w:rPr>
            </w:pPr>
            <w:r w:rsidRPr="00C50BF6">
              <w:rPr>
                <w:rFonts w:ascii="Times New Roman" w:hAnsi="Times New Roman" w:cs="Times New Roman"/>
                <w:sz w:val="32"/>
                <w:szCs w:val="32"/>
              </w:rPr>
              <w:t>Конец формы</w:t>
            </w:r>
          </w:p>
          <w:p w:rsidR="00C50BF6" w:rsidRPr="00C50BF6" w:rsidRDefault="00C50BF6">
            <w:pPr>
              <w:spacing w:line="255" w:lineRule="atLeast"/>
              <w:rPr>
                <w:vanish/>
                <w:sz w:val="32"/>
                <w:szCs w:val="32"/>
              </w:rPr>
            </w:pPr>
          </w:p>
        </w:tc>
      </w:tr>
      <w:tr w:rsidR="00C50BF6" w:rsidRPr="00C50BF6" w:rsidTr="00441BF4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C50BF6" w:rsidRPr="00C50BF6" w:rsidRDefault="00C50BF6">
            <w:pPr>
              <w:spacing w:line="255" w:lineRule="atLeast"/>
              <w:rPr>
                <w:sz w:val="32"/>
                <w:szCs w:val="32"/>
              </w:rPr>
            </w:pPr>
            <w:r w:rsidRPr="00C50BF6">
              <w:rPr>
                <w:sz w:val="32"/>
                <w:szCs w:val="32"/>
              </w:rPr>
              <w:t xml:space="preserve">  </w:t>
            </w:r>
          </w:p>
        </w:tc>
      </w:tr>
    </w:tbl>
    <w:p w:rsidR="00C50BF6" w:rsidRPr="00C50BF6" w:rsidRDefault="00C50BF6">
      <w:pPr>
        <w:rPr>
          <w:sz w:val="32"/>
          <w:szCs w:val="32"/>
        </w:rPr>
      </w:pPr>
      <w:bookmarkStart w:id="0" w:name="_GoBack"/>
      <w:bookmarkEnd w:id="0"/>
    </w:p>
    <w:sectPr w:rsidR="00C50BF6" w:rsidRPr="00C5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BF6"/>
    <w:rsid w:val="00067C92"/>
    <w:rsid w:val="003F1B38"/>
    <w:rsid w:val="00441BF4"/>
    <w:rsid w:val="008C71D0"/>
    <w:rsid w:val="00C251E1"/>
    <w:rsid w:val="00C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7A2663C-BFF5-4F8C-B81F-60B4AEC2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50B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BF6"/>
    <w:rPr>
      <w:strike w:val="0"/>
      <w:dstrike w:val="0"/>
      <w:color w:val="1B41CD"/>
      <w:u w:val="none"/>
      <w:effect w:val="none"/>
    </w:rPr>
  </w:style>
  <w:style w:type="paragraph" w:styleId="a4">
    <w:name w:val="Normal (Web)"/>
    <w:basedOn w:val="a"/>
    <w:rsid w:val="00C50BF6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C50B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50B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Организация</Company>
  <LinksUpToDate>false</LinksUpToDate>
  <CharactersWithSpaces>10703</CharactersWithSpaces>
  <SharedDoc>false</SharedDoc>
  <HLinks>
    <vt:vector size="36" baseType="variant">
      <vt:variant>
        <vt:i4>655437</vt:i4>
      </vt:variant>
      <vt:variant>
        <vt:i4>36</vt:i4>
      </vt:variant>
      <vt:variant>
        <vt:i4>0</vt:i4>
      </vt:variant>
      <vt:variant>
        <vt:i4>5</vt:i4>
      </vt:variant>
      <vt:variant>
        <vt:lpwstr>http://www.protown.ru/russia/obl/history/history_447.html</vt:lpwstr>
      </vt:variant>
      <vt:variant>
        <vt:lpwstr>#</vt:lpwstr>
      </vt:variant>
      <vt:variant>
        <vt:i4>2031721</vt:i4>
      </vt:variant>
      <vt:variant>
        <vt:i4>27</vt:i4>
      </vt:variant>
      <vt:variant>
        <vt:i4>0</vt:i4>
      </vt:variant>
      <vt:variant>
        <vt:i4>5</vt:i4>
      </vt:variant>
      <vt:variant>
        <vt:lpwstr>http://www.protown.ru/russia/obl/articles/article_318.html</vt:lpwstr>
      </vt:variant>
      <vt:variant>
        <vt:lpwstr/>
      </vt:variant>
      <vt:variant>
        <vt:i4>4063313</vt:i4>
      </vt:variant>
      <vt:variant>
        <vt:i4>21</vt:i4>
      </vt:variant>
      <vt:variant>
        <vt:i4>0</vt:i4>
      </vt:variant>
      <vt:variant>
        <vt:i4>5</vt:i4>
      </vt:variant>
      <vt:variant>
        <vt:lpwstr>http://www.protown.ru/russia/obl/stat/stat_268.html</vt:lpwstr>
      </vt:variant>
      <vt:variant>
        <vt:lpwstr/>
      </vt:variant>
      <vt:variant>
        <vt:i4>655470</vt:i4>
      </vt:variant>
      <vt:variant>
        <vt:i4>15</vt:i4>
      </vt:variant>
      <vt:variant>
        <vt:i4>0</vt:i4>
      </vt:variant>
      <vt:variant>
        <vt:i4>5</vt:i4>
      </vt:variant>
      <vt:variant>
        <vt:lpwstr>http://www.protown.ru/russia/obl/history/history_447.html</vt:lpwstr>
      </vt:variant>
      <vt:variant>
        <vt:lpwstr/>
      </vt:variant>
      <vt:variant>
        <vt:i4>2293777</vt:i4>
      </vt:variant>
      <vt:variant>
        <vt:i4>9</vt:i4>
      </vt:variant>
      <vt:variant>
        <vt:i4>0</vt:i4>
      </vt:variant>
      <vt:variant>
        <vt:i4>5</vt:i4>
      </vt:variant>
      <vt:variant>
        <vt:lpwstr>http://www.protown.ru/russia/obl/obl1/info_186.html</vt:lpwstr>
      </vt:variant>
      <vt:variant>
        <vt:lpwstr/>
      </vt:variant>
      <vt:variant>
        <vt:i4>589931</vt:i4>
      </vt:variant>
      <vt:variant>
        <vt:i4>3</vt:i4>
      </vt:variant>
      <vt:variant>
        <vt:i4>0</vt:i4>
      </vt:variant>
      <vt:variant>
        <vt:i4>5</vt:i4>
      </vt:variant>
      <vt:variant>
        <vt:lpwstr>http://www.protown.ru/russia/obl/spravka/spravka_111.html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subject/>
  <dc:creator>SamLab.ws</dc:creator>
  <cp:keywords/>
  <dc:description/>
  <cp:lastModifiedBy>Irina</cp:lastModifiedBy>
  <cp:revision>2</cp:revision>
  <dcterms:created xsi:type="dcterms:W3CDTF">2014-10-31T11:33:00Z</dcterms:created>
  <dcterms:modified xsi:type="dcterms:W3CDTF">2014-10-31T11:33:00Z</dcterms:modified>
</cp:coreProperties>
</file>