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8C" w:rsidRPr="00D5378C" w:rsidRDefault="00D5378C" w:rsidP="00D5378C">
      <w:pPr>
        <w:spacing w:before="120"/>
        <w:jc w:val="center"/>
        <w:rPr>
          <w:b/>
          <w:bCs/>
          <w:sz w:val="32"/>
          <w:szCs w:val="32"/>
        </w:rPr>
      </w:pPr>
      <w:r w:rsidRPr="00D5378C">
        <w:rPr>
          <w:b/>
          <w:bCs/>
          <w:sz w:val="32"/>
          <w:szCs w:val="32"/>
        </w:rPr>
        <w:t xml:space="preserve">Результаты рекультивации нефтезагрязненных территорий с применением бактериального препарата </w:t>
      </w:r>
    </w:p>
    <w:p w:rsidR="00D5378C" w:rsidRPr="00D5378C" w:rsidRDefault="00D5378C" w:rsidP="00D5378C">
      <w:pPr>
        <w:spacing w:before="120"/>
        <w:jc w:val="center"/>
        <w:rPr>
          <w:sz w:val="28"/>
          <w:szCs w:val="28"/>
        </w:rPr>
      </w:pPr>
      <w:r w:rsidRPr="00D5378C">
        <w:rPr>
          <w:sz w:val="28"/>
          <w:szCs w:val="28"/>
        </w:rPr>
        <w:t xml:space="preserve">Фахрутдинов А.И., Алехин В.Г., Малышкина Л.А. 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>Для борьбы с последствиями загрязнения окружающей среды углеводородами нефти наиболее перспективным считается микробиологический метод, опирающийся на способность микроорганизмов к активному разложению соединений искусственного происхождения.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>Загрязнение почвы нефтью и нефтепродуктами на территориях с активной нефтепромысловой деятельностью приводит к нарушению экологического равновесия и существенному изменению сложившихся биоценозов. Высокие степени загрязнения, как локальные, так и обширные, приводят к гибели растений, животных и микроорганизмов.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>Поступившая в почву нефть увеличивает содержание органического вещества, емкости поглощенных оснований, изменяет кислотность, тормозит интенсивность протекания биологических и биохимических процессов. В значительной степени уменьшается количество азотфиксирующих, аммонифицирующих и нитрифицирующих бактерий. Следствием этого является ухудшение обеспеченности почвы подвижным азотом. Реакция микрофлоры почвы, загрязненной нефтью, сводится к резкому снижению ее численности и подавлению биологической активности. В процессе адаптации численность микроорганизмов постепенно увеличивается, максимального значения достигают углево-дородоокисляющие бактерии, источником питания которых становятся метано-нафтеновые и ароматические углеводороды.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>Процесс естественного восстановления загрязненных нефтью почв длителен и ставит вопрос о создании и внедрении современных технологий рекультивации нарушенных территорий. Главным критерием эффективности подобных мероприятий принято считать скорость разложения компонентов загрязнения с наименьшими экономическими затратами. Основные разработки сводятся к применению физических, механических и биохимических методов удаления нефтяного загрязнения. Наиболее перспективным способом очистки почвы от нефтепродуктов различного характера, состава и состояния является рекультивация земель, в основе которых лежит способность самоочищения грунтов. Ускорение процесса биодеградации углеводородов нефти происходит за счет увеличения доступа воздуха внесением минеральных и органических удобрений, посева специально подобранных смесей злаковых и бобовых культур в сочетании с необходимыми агротехническими приемами обработки почв. Инокуляция нефтеокисляющими микроорганизмами в сочетании с вышеназванными действиями является наиболее перспективным и результативным способом ускорения восстановления нарушенных территорий. Бактериальные препараты, рекомендуемые и применяемыми для биоремедиации, могут включать монокультуры или специальные сочетания микроорганизмов. Основное требование к ним -обладание высоко выраженной окисляющей активностью в отношении углеводородов нефти прямой, разветвленной и циклической структуры, вызывая при этом строго направленный, необратимый процесс разложения до элементарных соединений (вода, углекислый газ).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>Опираясь на опыт лабораторных и полевых испытаний технологий рекультивации нефтезагрязненных территорий с сочетанием различных компонентов, кафедра биологии СурГУ предложила АО "Сур-гутнефтегаз" к использованию технологию восстановления нарушенных земель с применением препарата "Нафтокс".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 xml:space="preserve">В основу технологии положено формирование наиболее благоприятной экологической ниши для группы нефтеокисляющих бактерий. Оно включает в себя следующие последовательные операции: рыхление поверхности почвы с целью разрушения нефтяной корки и увеличение аэрации горизонта загрязнения; внесение комплексных минеральных удобрений, содержащих наиболее сбалансированное сочетание азота, фосфора и калия. 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 xml:space="preserve">Параллельно на поверхность вносился раскислитель (содержание кальция до 90 %) для нормализации кислотности. После этого применяли бактериальный препарат "Нафтокс", имеющий титр 1,4-1,7 х 109 кл./мл. Затем проводили заделку всех ингредиентов и препарата в грунт. На последнем этапе производили посев травосмеси, семена которой были обработаны дополнительным количеством минеральных удобрений. 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>Рекультивации были подвергнуты нефтешламовые амбары различных сроков загрязнения. Почва представляла собой песчаную отсыпку с обязательной обваловкой участка. Горизонт загрязнения составлял от 27 до 43 сантиметров. Уровень загрязнения составлял от 79 до 20 г нефти на кг почвы.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>По истечении двухнедельного срока эффективность применения технологи составила от 65 до 99 процентов к абсолютному значению, а содержание загрязнителей снизилось до 2-0,5 гр. нефти. Проективное покрытие примененной злаково-бобовой смеси составил в среднем 83- 91 процент.</w:t>
      </w:r>
    </w:p>
    <w:p w:rsidR="00D5378C" w:rsidRPr="00D5378C" w:rsidRDefault="00D5378C" w:rsidP="00D5378C">
      <w:pPr>
        <w:spacing w:before="120"/>
        <w:ind w:firstLine="567"/>
        <w:jc w:val="both"/>
      </w:pPr>
      <w:r w:rsidRPr="00D5378C">
        <w:t xml:space="preserve">Полученные результаты говорят об эффективности промышленного применения технологий биорекультивации, основанной на использовании природных биологических процессов, позволяющей в короткие сроки изменить состояние нарушенного участка территории. </w:t>
      </w:r>
    </w:p>
    <w:p w:rsidR="00D5378C" w:rsidRPr="00D5378C" w:rsidRDefault="00D5378C" w:rsidP="00D5378C">
      <w:pPr>
        <w:spacing w:before="120"/>
        <w:ind w:firstLine="567"/>
        <w:jc w:val="both"/>
      </w:pPr>
      <w:bookmarkStart w:id="0" w:name="_GoBack"/>
      <w:bookmarkEnd w:id="0"/>
    </w:p>
    <w:sectPr w:rsidR="00D5378C" w:rsidRPr="00D5378C" w:rsidSect="00D53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78C"/>
    <w:rsid w:val="003C035B"/>
    <w:rsid w:val="003F3287"/>
    <w:rsid w:val="008258ED"/>
    <w:rsid w:val="00BB0DE0"/>
    <w:rsid w:val="00C860FA"/>
    <w:rsid w:val="00D5378C"/>
    <w:rsid w:val="00D8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19EFC8-9B69-4854-8977-4711264B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537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5378C"/>
    <w:pPr>
      <w:spacing w:before="100" w:beforeAutospacing="1" w:after="100" w:afterAutospacing="1"/>
    </w:pPr>
  </w:style>
  <w:style w:type="character" w:styleId="a4">
    <w:name w:val="Hyperlink"/>
    <w:uiPriority w:val="99"/>
    <w:rsid w:val="00D53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рекультивации нефтезагрязненных территорий с применением бактериального препарата </vt:lpstr>
    </vt:vector>
  </TitlesOfParts>
  <Company>Home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рекультивации нефтезагрязненных территорий с применением бактериального препарата </dc:title>
  <dc:subject/>
  <dc:creator>User</dc:creator>
  <cp:keywords/>
  <dc:description/>
  <cp:lastModifiedBy>admin</cp:lastModifiedBy>
  <cp:revision>2</cp:revision>
  <dcterms:created xsi:type="dcterms:W3CDTF">2014-02-15T14:53:00Z</dcterms:created>
  <dcterms:modified xsi:type="dcterms:W3CDTF">2014-02-15T14:53:00Z</dcterms:modified>
</cp:coreProperties>
</file>