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A3" w:rsidRDefault="00FD7CA3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Рихард Штраус </w:t>
      </w:r>
      <w:r>
        <w:rPr>
          <w:color w:val="000000"/>
          <w:sz w:val="28"/>
          <w:szCs w:val="28"/>
        </w:rPr>
        <w:br/>
      </w:r>
    </w:p>
    <w:p w:rsidR="00FD7CA3" w:rsidRDefault="00581BE8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210.75pt">
            <v:imagedata r:id="rId4" o:title="rstrauss"/>
          </v:shape>
        </w:pict>
      </w:r>
    </w:p>
    <w:p w:rsidR="00FD7CA3" w:rsidRDefault="00FD7CA3">
      <w:pPr>
        <w:pStyle w:val="a3"/>
        <w:jc w:val="center"/>
      </w:pPr>
      <w:r>
        <w:t>1864-1949</w:t>
      </w:r>
    </w:p>
    <w:p w:rsidR="00FD7CA3" w:rsidRDefault="00FD7CA3">
      <w:pPr>
        <w:pStyle w:val="a3"/>
        <w:ind w:firstLine="720"/>
        <w:jc w:val="both"/>
      </w:pPr>
      <w:r>
        <w:t>Немецкий композитор, дирижёр, музыкально-общественный деятель. С детства обучался игре на фортепьяно и скрипке. Изучал гармонию, контрапункт, инструментовку под руководством Ф. В. Мейера. Первые навыки дирижирования получил в любительском оркестре. Выступал с оркестрами Майнингена, Берлина, руководил оркестрами Государственной оперы в Дрездене и в Вене. С 1924 гастролировал в странах Европы (в России в 1896) и в США, выступал в Байрейтских фестивалях. В 1901—09 председатель Всегерманского музыкального союза, в 1917—20 руководитель класса композиторского мастерства в Берлинской академии искусств.</w:t>
      </w:r>
    </w:p>
    <w:p w:rsidR="00FD7CA3" w:rsidRDefault="00FD7CA3">
      <w:pPr>
        <w:pStyle w:val="a3"/>
        <w:ind w:firstLine="720"/>
        <w:jc w:val="both"/>
      </w:pPr>
      <w:r>
        <w:t>Ведущий жанр творчества Штрауса в 1880-х гг. —симфоническая поэма или фантазия, с 1900 — опера (всего 6, многие оперы созданы в содружестве с австрийским драматургом X. Гофмансталем). Творчество Штрауса , тесно связанное с традициями романтического искусства (Р. Вагнер, И. Брамс, Ф. Лист), немецкой поэзией и философией (И. В. Гёте, И. Эйхендорф, А. Шопенгауэр, Ф. Ницше), отразило характерные тенденции западно-европейского искусства 1-й половины 20 в. Штраус прошёл путь от позднего романтизма к экспрессионизму, а затем — к неоклассицизму.</w:t>
      </w:r>
    </w:p>
    <w:p w:rsidR="00FD7CA3" w:rsidRDefault="00FD7CA3">
      <w:pPr>
        <w:pStyle w:val="a3"/>
        <w:ind w:firstLine="720"/>
        <w:jc w:val="both"/>
      </w:pPr>
      <w:r>
        <w:t>Отталкиваясь от опыта Листа (одночастность, принципы монотематизма, лейтмотивного развития, трансформации тем), Штраус создал тип симфонической поэмы, в которой философская концепционность сочетается с яркой изобразительностью, театральностью музыкальных характеристик. Многие симфонические поэмы и фантазии Штрауса связаны с произведениями мировой литературы («Макбет» по У. Шекспиру, «Дон Жуан» по Н.Ленау, «Дон Кихот» по М. Сервантесу), а также философскими учениями («Так говорил Заратустра» по Ф. Ницше). Симфоническим поэмам близки симфонии Штрауса , среди которых особенно известны одночастная «Домашняя» и «Альпийская», продолжающая линию 6-й «Пасторальной» симфонии Бетховена и являющаяся по существу программной симфонической поэмой.</w:t>
      </w:r>
    </w:p>
    <w:p w:rsidR="00FD7CA3" w:rsidRDefault="00FD7CA3">
      <w:pPr>
        <w:pStyle w:val="a3"/>
        <w:ind w:firstLine="720"/>
        <w:jc w:val="both"/>
      </w:pPr>
      <w:r>
        <w:t>Оперное творчество Штрауса отличается жанровым многообразием. Первая опера («Гунтрам», 1893) написана по образцу вагнеровских музыкальных драм. В «Саломее» (1905) и «Электре» (1908) близость к экспрессионизму проявилась в обострённости выразительных средств, передающих состояние напряжённости, порой экзальтации (обилие хроматизмов и задержаний, элементы политональности, полиритмические эффекты, мощная и красочная инструментовка, оркестр увеличенного состава).</w:t>
      </w:r>
    </w:p>
    <w:p w:rsidR="00FD7CA3" w:rsidRDefault="00FD7CA3">
      <w:pPr>
        <w:pStyle w:val="a3"/>
        <w:ind w:firstLine="720"/>
        <w:jc w:val="both"/>
      </w:pPr>
      <w:r>
        <w:t>Стилевой поворот от повышенной экспрессивности и сложности музыкального языка к нарочитой простоте, прозрачности и экономности выразительных средств произошёл в опере «Кавалер розы» (1910), отличающейся ясностью языка, изящной комедийностью в духе опер-буффа В. А. Моцарта. В русле неоклассицизма созданы также оперы «Ариадна на Наксосе» (1912), «Молчаливая женщина» (1935), «Дафна» (1937) и др. Разнообразное по стилю оперное творчество Штрауса оказало влияние на развитие музыкального театра 20 века. Сохранилось большое эпистолярное наследие Штрауса (издана переписка с X. Бюловом, X. Гоф-мансталем, Р. Ролланом, Г. Малером, Э. Шухом, И. Грегором, С. Цвейгом, К. Краусом, В. Шу, Р. Хартманном и др.). Штраусу принадлежит также новая редакция трактата об оркестровке Г. Берлиоза («Instrumenta-lionslehre», 1905 ).</w:t>
      </w:r>
    </w:p>
    <w:p w:rsidR="00FD7CA3" w:rsidRDefault="00FD7CA3">
      <w:pPr>
        <w:jc w:val="both"/>
      </w:pPr>
    </w:p>
    <w:p w:rsidR="00FD7CA3" w:rsidRDefault="00FD7CA3">
      <w:bookmarkStart w:id="0" w:name="_GoBack"/>
      <w:bookmarkEnd w:id="0"/>
    </w:p>
    <w:sectPr w:rsidR="00FD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82F"/>
    <w:rsid w:val="0010482F"/>
    <w:rsid w:val="001D67CF"/>
    <w:rsid w:val="00581BE8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7C41B24-9C93-4850-9A5F-B8494E5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Рихард Штраус </vt:lpstr>
    </vt:vector>
  </TitlesOfParts>
  <Company>R-Style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Рихард Штраус </dc:title>
  <dc:subject/>
  <dc:creator>Andrew Gabov</dc:creator>
  <cp:keywords/>
  <dc:description/>
  <cp:lastModifiedBy>admin</cp:lastModifiedBy>
  <cp:revision>2</cp:revision>
  <dcterms:created xsi:type="dcterms:W3CDTF">2014-01-27T10:07:00Z</dcterms:created>
  <dcterms:modified xsi:type="dcterms:W3CDTF">2014-01-27T10:07:00Z</dcterms:modified>
</cp:coreProperties>
</file>