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6D9" w:rsidRDefault="001066D9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Родовидовые определения. Правила определения понятий</w:t>
      </w:r>
    </w:p>
    <w:p w:rsidR="001066D9" w:rsidRDefault="001066D9">
      <w:pPr>
        <w:pStyle w:val="Mystyle"/>
        <w:rPr>
          <w:b/>
          <w:bCs/>
          <w:sz w:val="28"/>
          <w:szCs w:val="28"/>
        </w:rPr>
      </w:pPr>
    </w:p>
    <w:p w:rsidR="001066D9" w:rsidRDefault="001066D9">
      <w:pPr>
        <w:pStyle w:val="Mystyle"/>
      </w:pPr>
      <w:r>
        <w:t>Большинство явных определений принадлежит к числу родовидовых, т.е. определений через ближайший род и видовое отличие. Понятия ближайшего рода и вида были введены нами в конце § 3 при обсуждении операций обобщения и ограничения. Осталось пояснить понятие видового отличия.</w:t>
      </w:r>
    </w:p>
    <w:p w:rsidR="001066D9" w:rsidRDefault="001066D9">
      <w:pPr>
        <w:pStyle w:val="Mystyle"/>
      </w:pPr>
      <w:r>
        <w:t>Видовым отличием будем называть признак, при помощи которого из данного рода выделяется некоторый его вид.</w:t>
      </w:r>
    </w:p>
    <w:p w:rsidR="001066D9" w:rsidRDefault="001066D9">
      <w:pPr>
        <w:pStyle w:val="Mystyle"/>
      </w:pPr>
      <w:r>
        <w:t>Теперь у нас есть все необходимое для того, чтобы определить понятие родовидового определения.</w:t>
      </w:r>
    </w:p>
    <w:p w:rsidR="001066D9" w:rsidRDefault="001066D9">
      <w:pPr>
        <w:pStyle w:val="Mystyle"/>
      </w:pPr>
      <w:r>
        <w:t>Родовидовым назовем определение через род и видовое отличие.</w:t>
      </w:r>
    </w:p>
    <w:p w:rsidR="001066D9" w:rsidRDefault="001066D9">
      <w:pPr>
        <w:pStyle w:val="Mystyle"/>
      </w:pPr>
      <w:r>
        <w:t>Родовидовое определение имеет следующую струк</w:t>
      </w:r>
      <w:bookmarkStart w:id="0" w:name="OCRUncertain300"/>
      <w:r>
        <w:t>т</w:t>
      </w:r>
      <w:bookmarkEnd w:id="0"/>
      <w:r>
        <w:t>уру:</w:t>
      </w:r>
    </w:p>
    <w:p w:rsidR="001066D9" w:rsidRDefault="001066D9">
      <w:pPr>
        <w:pStyle w:val="Mystyle"/>
      </w:pPr>
    </w:p>
    <w:p w:rsidR="001066D9" w:rsidRDefault="001066D9">
      <w:pPr>
        <w:pStyle w:val="Mystyle"/>
      </w:pPr>
      <w:r>
        <w:tab/>
      </w:r>
      <w:r>
        <w:tab/>
      </w:r>
      <w:r>
        <w:tab/>
      </w:r>
      <w:r>
        <w:tab/>
      </w:r>
      <w:r>
        <w:tab/>
        <w:t>А</w:t>
      </w:r>
      <w:bookmarkStart w:id="1" w:name="OCRUncertain301"/>
      <w:r>
        <w:t>=</w:t>
      </w:r>
      <w:bookmarkEnd w:id="1"/>
      <w:r>
        <w:t xml:space="preserve"> </w:t>
      </w:r>
      <w:bookmarkStart w:id="2" w:name="OCRUncertain302"/>
      <w:r>
        <w:rPr>
          <w:vertAlign w:val="subscript"/>
        </w:rPr>
        <w:t>df</w:t>
      </w:r>
      <w:r>
        <w:t>В</w:t>
      </w:r>
      <w:bookmarkEnd w:id="2"/>
      <w:r>
        <w:t xml:space="preserve"> и С,</w:t>
      </w:r>
    </w:p>
    <w:p w:rsidR="001066D9" w:rsidRDefault="001066D9">
      <w:pPr>
        <w:pStyle w:val="Mystyle"/>
      </w:pPr>
    </w:p>
    <w:p w:rsidR="001066D9" w:rsidRDefault="001066D9">
      <w:pPr>
        <w:pStyle w:val="Mystyle"/>
      </w:pPr>
      <w:r>
        <w:t xml:space="preserve">где А — определяемое понятие, а </w:t>
      </w:r>
      <w:bookmarkStart w:id="3" w:name="OCRUncertain303"/>
      <w:r>
        <w:t>В и</w:t>
      </w:r>
      <w:bookmarkEnd w:id="3"/>
      <w:r>
        <w:t xml:space="preserve"> С — определяющее понятие, В обозначает род, а С— видовое отличие.</w:t>
      </w:r>
    </w:p>
    <w:p w:rsidR="001066D9" w:rsidRDefault="001066D9">
      <w:pPr>
        <w:pStyle w:val="Mystyle"/>
      </w:pPr>
    </w:p>
    <w:p w:rsidR="001066D9" w:rsidRDefault="001066D9">
      <w:pPr>
        <w:pStyle w:val="Mystyle"/>
      </w:pPr>
      <w:r>
        <w:t>Пример. В знакомом нам определении: «Преступление есть предусмотренное уголовным законом общественно опасное деяние», роль А играет понятие «преступление», В— «деяние», а С— «предусмотренное уголовным законом общественно опасное».</w:t>
      </w:r>
    </w:p>
    <w:p w:rsidR="001066D9" w:rsidRDefault="001066D9">
      <w:pPr>
        <w:pStyle w:val="Mystyle"/>
      </w:pPr>
      <w:r>
        <w:t>Родовидовые определения теснейшим образом связаны с операциями обобщения и ограничения, при помощи которых можно описать процесс изобретения (реального) определения.</w:t>
      </w:r>
    </w:p>
    <w:p w:rsidR="001066D9" w:rsidRDefault="001066D9">
      <w:pPr>
        <w:pStyle w:val="Mystyle"/>
      </w:pPr>
      <w:r>
        <w:t>(0) Нам дан исходный образ понятия, исходное представление о его содержании и объеме, как правило, неполное и неточное.</w:t>
      </w:r>
    </w:p>
    <w:p w:rsidR="001066D9" w:rsidRDefault="001066D9">
      <w:pPr>
        <w:pStyle w:val="Mystyle"/>
      </w:pPr>
      <w:r>
        <w:t>(1) Обобщение: мы ищем для данного понятия родовое понятие. Например, для понятия стула — «предмет мебели», для понятия преступления — «деяние», для понятия «понятие» — «мысль» и т.п.</w:t>
      </w:r>
    </w:p>
    <w:p w:rsidR="001066D9" w:rsidRDefault="001066D9">
      <w:pPr>
        <w:pStyle w:val="Mystyle"/>
      </w:pPr>
      <w:r>
        <w:t>(2) Ограничение: мы выделяем из найденного родового понятия видовое при помощи отчетливых признаков.</w:t>
      </w:r>
    </w:p>
    <w:p w:rsidR="001066D9" w:rsidRDefault="001066D9">
      <w:pPr>
        <w:pStyle w:val="Mystyle"/>
      </w:pPr>
    </w:p>
    <w:p w:rsidR="001066D9" w:rsidRDefault="001066D9">
      <w:pPr>
        <w:pStyle w:val="Mystyle"/>
        <w:rPr>
          <w:b/>
          <w:bCs/>
        </w:rPr>
      </w:pPr>
      <w:r>
        <w:rPr>
          <w:b/>
          <w:bCs/>
        </w:rPr>
        <w:t>Правила определения</w:t>
      </w:r>
    </w:p>
    <w:p w:rsidR="001066D9" w:rsidRDefault="001066D9">
      <w:pPr>
        <w:pStyle w:val="Mystyle"/>
      </w:pPr>
    </w:p>
    <w:p w:rsidR="001066D9" w:rsidRDefault="001066D9">
      <w:pPr>
        <w:pStyle w:val="Mystyle"/>
      </w:pPr>
      <w:r>
        <w:t>1. Правило соразмерности.</w:t>
      </w:r>
    </w:p>
    <w:p w:rsidR="001066D9" w:rsidRDefault="001066D9">
      <w:pPr>
        <w:pStyle w:val="Mystyle"/>
      </w:pPr>
      <w:r>
        <w:t xml:space="preserve">Прежде, чем описать, в чем заключается это правило, продолжим нашу историю о знаменитом платоновском определении человека. Дело в том, что Древняя Греция была родиной критической традиции, и, как правило, ни ученым, ни философам ни одно упущение не сходило так просто с рук. Сразу же сбегались коллеги и указывали им на ошибку. Так получилось и с данным Платоном определением человека. На одно из заседаний Академии пришел не менее знаменитый, чем Платон, Диоген </w:t>
      </w:r>
      <w:bookmarkStart w:id="4" w:name="OCRUncertain304"/>
      <w:r>
        <w:t>Синопский</w:t>
      </w:r>
      <w:bookmarkEnd w:id="4"/>
      <w:r>
        <w:t xml:space="preserve"> и со словами «Платон, вот твой человек!» бросил к ногам Платона ощипанного петуха.</w:t>
      </w:r>
    </w:p>
    <w:p w:rsidR="001066D9" w:rsidRDefault="001066D9">
      <w:pPr>
        <w:pStyle w:val="Mystyle"/>
      </w:pPr>
      <w:r>
        <w:t>Действительно, ощипанный петух — существо двуногое и бесперое. Таким образом, по определению Платона выходит, что это — человек.</w:t>
      </w:r>
    </w:p>
    <w:p w:rsidR="001066D9" w:rsidRDefault="001066D9">
      <w:pPr>
        <w:pStyle w:val="Mystyle"/>
      </w:pPr>
      <w:r>
        <w:t>Конечно, Платон не мог согласиться с таким истолкованием своего определения человека. По-видимому, без особых раздумий он дополнил свое определение еще одним признаком: человек — существо двуногое, бесперое, с широкими ногтями. Действительно, у ощипанного петуха нет широких ногтей! Какова логическая мораль этого анекдота? Что продемонстрировал Диоген изумленной Академии? Простую вещь: определение Платона не соответствует правилу соразмерности. Так в чем же заключается правило соразмерности?</w:t>
      </w:r>
    </w:p>
    <w:p w:rsidR="001066D9" w:rsidRDefault="001066D9">
      <w:pPr>
        <w:pStyle w:val="Mystyle"/>
      </w:pPr>
      <w:r>
        <w:t>В правильном определении объемы определяемого и определяющего понятий должны совпадать.</w:t>
      </w:r>
    </w:p>
    <w:p w:rsidR="001066D9" w:rsidRDefault="001066D9">
      <w:pPr>
        <w:pStyle w:val="Mystyle"/>
      </w:pPr>
      <w:r>
        <w:t xml:space="preserve">Или, если воспользоваться нашей терминологией из </w:t>
      </w:r>
      <w:bookmarkStart w:id="5" w:name="OCRUncertain305"/>
      <w:r>
        <w:t>предыдущего</w:t>
      </w:r>
      <w:bookmarkEnd w:id="5"/>
      <w:r>
        <w:t xml:space="preserve"> параграфа, определяемое и определяющее понятие должны бы</w:t>
      </w:r>
      <w:bookmarkStart w:id="6" w:name="OCRUncertain306"/>
      <w:r>
        <w:t>ть</w:t>
      </w:r>
      <w:bookmarkEnd w:id="6"/>
      <w:r>
        <w:t xml:space="preserve"> равнозначными. Следовательно, для проверки правильности определений можно применить процедуру устан</w:t>
      </w:r>
      <w:bookmarkStart w:id="7" w:name="OCRUncertain307"/>
      <w:r>
        <w:t>о</w:t>
      </w:r>
      <w:bookmarkEnd w:id="7"/>
      <w:r>
        <w:t>вления равнозначности понятий, описанную в § 2.</w:t>
      </w:r>
    </w:p>
    <w:p w:rsidR="001066D9" w:rsidRDefault="001066D9">
      <w:pPr>
        <w:pStyle w:val="Mystyle"/>
      </w:pPr>
      <w:r>
        <w:t>С правилом соразмерности связаны две возможные о</w:t>
      </w:r>
      <w:bookmarkStart w:id="8" w:name="OCRUncertain308"/>
      <w:r>
        <w:t>ш</w:t>
      </w:r>
      <w:bookmarkEnd w:id="8"/>
      <w:r>
        <w:t>ибки:</w:t>
      </w:r>
    </w:p>
    <w:p w:rsidR="001066D9" w:rsidRDefault="001066D9">
      <w:pPr>
        <w:pStyle w:val="Mystyle"/>
      </w:pPr>
      <w:r>
        <w:t>а). Слишком широкое определение.</w:t>
      </w:r>
    </w:p>
    <w:p w:rsidR="001066D9" w:rsidRDefault="001066D9">
      <w:pPr>
        <w:pStyle w:val="Mystyle"/>
      </w:pPr>
      <w:r>
        <w:t>Определение называется слишком широким, если объем определяемого понятия является частью объема определяющего понятия.</w:t>
      </w:r>
    </w:p>
    <w:p w:rsidR="001066D9" w:rsidRDefault="001066D9">
      <w:pPr>
        <w:pStyle w:val="Mystyle"/>
      </w:pPr>
      <w:r>
        <w:t>Пусть А — определяемое понятие, В — определяющее.</w:t>
      </w:r>
    </w:p>
    <w:p w:rsidR="001066D9" w:rsidRDefault="001066D9">
      <w:pPr>
        <w:pStyle w:val="Mystyle"/>
      </w:pPr>
      <w:r>
        <w:t xml:space="preserve">На кругах </w:t>
      </w:r>
      <w:bookmarkStart w:id="9" w:name="OCRUncertain309"/>
      <w:r>
        <w:t>Эйлера</w:t>
      </w:r>
      <w:bookmarkEnd w:id="9"/>
      <w:r>
        <w:t xml:space="preserve"> ошибка «слишком широкое определение» будет выглядеть так:</w:t>
      </w:r>
    </w:p>
    <w:p w:rsidR="001066D9" w:rsidRDefault="00A524A3">
      <w:pPr>
        <w:pStyle w:val="Mystyle"/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5" o:title=""/>
          </v:shape>
        </w:pict>
      </w:r>
    </w:p>
    <w:p w:rsidR="001066D9" w:rsidRDefault="001066D9">
      <w:pPr>
        <w:pStyle w:val="Mystyle"/>
      </w:pPr>
    </w:p>
    <w:p w:rsidR="001066D9" w:rsidRDefault="001066D9">
      <w:pPr>
        <w:pStyle w:val="Mystyle"/>
      </w:pPr>
      <w:r>
        <w:t>Пример. Автократия — это форма правления, при которой государственная власть сосредоточена в руках одного лица.</w:t>
      </w:r>
    </w:p>
    <w:p w:rsidR="001066D9" w:rsidRDefault="001066D9">
      <w:pPr>
        <w:pStyle w:val="Mystyle"/>
      </w:pPr>
      <w:r>
        <w:t>Здесь совершена ошибка слишком широкого определения, ибо государственная власть может быть сосредоточена в руках одного лица полностью или частично. Говорить о некоторой форме правления, как об автократии (т.е., по-русски, самодержавии) можно только тогда, когда верховная государственная власть полностью сосредоточена в руках одного лица. Под наше Первоначальное определение автократии подходят и другие виды монархии, например, конституционная монархия, в которой госу</w:t>
      </w:r>
      <w:bookmarkStart w:id="10" w:name="OCRUncertain310"/>
      <w:r>
        <w:t>д</w:t>
      </w:r>
      <w:bookmarkEnd w:id="10"/>
      <w:r>
        <w:t>арственная власть частично сосредоточена в руках одного лица. Поэтому, чтобы выполнить правило соразмерности, автократию следует определить как монархию, при которой государственная власть полностью сосредоточена в руках одного лица.</w:t>
      </w:r>
    </w:p>
    <w:p w:rsidR="001066D9" w:rsidRDefault="001066D9">
      <w:pPr>
        <w:pStyle w:val="Mystyle"/>
      </w:pPr>
      <w:r>
        <w:t>Как мы уже видели, ошибку «слишком широкое определение» совершил и Платон в своем определении человека, действительно, если А — «человек», а В — «двуногое и бесперое животное», то получим следующую картинку:</w:t>
      </w:r>
    </w:p>
    <w:p w:rsidR="001066D9" w:rsidRDefault="001066D9">
      <w:pPr>
        <w:pStyle w:val="Mystyle"/>
      </w:pPr>
    </w:p>
    <w:p w:rsidR="001066D9" w:rsidRDefault="00A524A3">
      <w:pPr>
        <w:pStyle w:val="Mystyle"/>
      </w:pPr>
      <w:r>
        <w:rPr>
          <w:sz w:val="20"/>
          <w:szCs w:val="20"/>
        </w:rPr>
        <w:pict>
          <v:shape id="_x0000_i1026" type="#_x0000_t75" style="width:65.25pt;height:66pt">
            <v:imagedata r:id="rId6" o:title=""/>
          </v:shape>
        </w:pict>
      </w:r>
    </w:p>
    <w:p w:rsidR="001066D9" w:rsidRDefault="001066D9">
      <w:pPr>
        <w:pStyle w:val="Mystyle"/>
      </w:pPr>
    </w:p>
    <w:p w:rsidR="001066D9" w:rsidRDefault="001066D9">
      <w:pPr>
        <w:pStyle w:val="Mystyle"/>
      </w:pPr>
      <w:r>
        <w:t>Множество В—А будет как раз составлять множество ощипанных петухов.</w:t>
      </w:r>
    </w:p>
    <w:p w:rsidR="001066D9" w:rsidRDefault="001066D9">
      <w:pPr>
        <w:pStyle w:val="Mystyle"/>
      </w:pPr>
      <w:r>
        <w:t xml:space="preserve">Чтобы обнаружить ошибку «слишком широкое определение», следует задать вопрос: все ли элементы объема определяющего понятия являются элементами объема определяемого понятия. И если ответ на этот вопрос будет </w:t>
      </w:r>
      <w:bookmarkStart w:id="11" w:name="OCRUncertain311"/>
      <w:r>
        <w:t>«</w:t>
      </w:r>
      <w:bookmarkEnd w:id="11"/>
      <w:r>
        <w:t>нет», то налицо ошибка «слишком широкое определение».</w:t>
      </w:r>
    </w:p>
    <w:p w:rsidR="001066D9" w:rsidRDefault="001066D9">
      <w:pPr>
        <w:pStyle w:val="Mystyle"/>
      </w:pPr>
      <w:r>
        <w:t>б). Слишком узкое определение.</w:t>
      </w:r>
    </w:p>
    <w:p w:rsidR="001066D9" w:rsidRDefault="001066D9">
      <w:pPr>
        <w:pStyle w:val="Mystyle"/>
        <w:rPr>
          <w:spacing w:val="-8"/>
        </w:rPr>
      </w:pPr>
      <w:r>
        <w:rPr>
          <w:spacing w:val="-8"/>
        </w:rPr>
        <w:t>Определение называется слишком узким, если объем определяющего понятия (В) является частью объема определяемого понятия (А).</w:t>
      </w:r>
    </w:p>
    <w:p w:rsidR="001066D9" w:rsidRDefault="001066D9">
      <w:pPr>
        <w:pStyle w:val="Mystyle"/>
      </w:pPr>
      <w:r>
        <w:t xml:space="preserve">На кругах </w:t>
      </w:r>
      <w:bookmarkStart w:id="12" w:name="OCRUncertain312"/>
      <w:r>
        <w:t>Эйлера</w:t>
      </w:r>
      <w:bookmarkEnd w:id="12"/>
      <w:r>
        <w:t xml:space="preserve"> это будет выглядеть так:</w:t>
      </w:r>
    </w:p>
    <w:p w:rsidR="001066D9" w:rsidRDefault="001066D9">
      <w:pPr>
        <w:pStyle w:val="Mystyle"/>
      </w:pPr>
    </w:p>
    <w:p w:rsidR="001066D9" w:rsidRDefault="00A524A3">
      <w:pPr>
        <w:pStyle w:val="Mystyle"/>
      </w:pPr>
      <w:r>
        <w:rPr>
          <w:sz w:val="20"/>
          <w:szCs w:val="20"/>
        </w:rPr>
        <w:pict>
          <v:shape id="_x0000_i1027" type="#_x0000_t75" style="width:64.5pt;height:66pt">
            <v:imagedata r:id="rId7" o:title=""/>
          </v:shape>
        </w:pict>
      </w:r>
    </w:p>
    <w:p w:rsidR="001066D9" w:rsidRDefault="001066D9">
      <w:pPr>
        <w:pStyle w:val="Mystyle"/>
      </w:pPr>
      <w:r>
        <w:t>Пример. Республика — это форма пра</w:t>
      </w:r>
      <w:bookmarkStart w:id="13" w:name="OCRUncertain313"/>
      <w:r>
        <w:t>вл</w:t>
      </w:r>
      <w:bookmarkEnd w:id="13"/>
      <w:r>
        <w:t>ения, при которой все высшие органы власти избираются всеобщим голосованием.</w:t>
      </w:r>
    </w:p>
    <w:p w:rsidR="001066D9" w:rsidRDefault="001066D9">
      <w:pPr>
        <w:pStyle w:val="Mystyle"/>
      </w:pPr>
      <w:r>
        <w:t>Это определение неправильно, поскольку мы знаем такие республики, в которых не все высшие органы власти избираются всеобщим голосованием. Например, Россия в 1992 г., по этому определению, не была бы республикой, ибо Верховный Совет России избирался Съездом народных депутатов, а не всеобщим голосованием. Таким образом, мы нашли предмет, который явно входит в об</w:t>
      </w:r>
      <w:bookmarkStart w:id="14" w:name="OCRUncertain314"/>
      <w:r>
        <w:t>ъ</w:t>
      </w:r>
      <w:bookmarkEnd w:id="14"/>
      <w:r>
        <w:t>ем понятия «республика», но не входит в объем определяющего понятия «форма правления, при которой все высшие органы власти избираются всеобщим голосованием».</w:t>
      </w:r>
    </w:p>
    <w:p w:rsidR="001066D9" w:rsidRDefault="001066D9">
      <w:pPr>
        <w:pStyle w:val="Mystyle"/>
      </w:pPr>
      <w:r>
        <w:t>Чтобы обнаружить ошибку «слишком узкое определение», следует задать вопрос: всели элементы объема определяемого понятия являются элементами объема определяющего понятия</w:t>
      </w:r>
      <w:bookmarkStart w:id="15" w:name="OCRUncertain315"/>
      <w:r>
        <w:t>?</w:t>
      </w:r>
      <w:bookmarkEnd w:id="15"/>
      <w:r>
        <w:t>; если ответ на этот вопрос будет «нет», то налицо ошибка «слишком узкое определение».</w:t>
      </w:r>
    </w:p>
    <w:p w:rsidR="001066D9" w:rsidRDefault="001066D9">
      <w:pPr>
        <w:pStyle w:val="Mystyle"/>
      </w:pPr>
      <w:r>
        <w:t>2. Правило запрета круга.</w:t>
      </w:r>
    </w:p>
    <w:p w:rsidR="001066D9" w:rsidRDefault="001066D9">
      <w:pPr>
        <w:pStyle w:val="Mystyle"/>
      </w:pPr>
      <w:r>
        <w:t>Определение не должно содержать в себе круга.</w:t>
      </w:r>
    </w:p>
    <w:p w:rsidR="001066D9" w:rsidRDefault="001066D9">
      <w:pPr>
        <w:pStyle w:val="Mystyle"/>
      </w:pPr>
      <w:r>
        <w:t>Это — отрицательное правило. Поэтому, чтобы понять его, мы должны сначала проанализировать ошибку «круг в определении».</w:t>
      </w:r>
    </w:p>
    <w:p w:rsidR="001066D9" w:rsidRDefault="001066D9">
      <w:pPr>
        <w:pStyle w:val="Mystyle"/>
      </w:pPr>
      <w:r>
        <w:t xml:space="preserve">Пример. Государство — организация политической власти, располагающая специальным аппаратом принуждения и придающая своим велениям обязательную силу для населения всей </w:t>
      </w:r>
      <w:bookmarkStart w:id="16" w:name="OCRUncertain316"/>
      <w:r>
        <w:t>с</w:t>
      </w:r>
      <w:bookmarkEnd w:id="16"/>
      <w:r>
        <w:t>траны.</w:t>
      </w:r>
    </w:p>
    <w:p w:rsidR="001066D9" w:rsidRDefault="001066D9">
      <w:pPr>
        <w:pStyle w:val="Mystyle"/>
      </w:pPr>
      <w:r>
        <w:t>Это определение представляется вполне удовлетворительным. Но оно зависит от того, как мы разъясним, что такое политическая власть. Если мы страниц через пять скажем, что «политическая власть — это власть государства», то мы как раз и совершим ошибку «круг в определении». Действительно, здесь появляется нечто вроде круга: сначала одно понятие определяется через другое, а затем это второе — через первое.</w:t>
      </w:r>
    </w:p>
    <w:p w:rsidR="001066D9" w:rsidRDefault="001066D9">
      <w:pPr>
        <w:pStyle w:val="Mystyle"/>
      </w:pPr>
      <w:r>
        <w:t xml:space="preserve">Кругом в определении </w:t>
      </w:r>
      <w:bookmarkStart w:id="17" w:name="OCRUncertain317"/>
      <w:r>
        <w:t>называется</w:t>
      </w:r>
      <w:bookmarkEnd w:id="17"/>
      <w:r>
        <w:t xml:space="preserve"> </w:t>
      </w:r>
      <w:bookmarkStart w:id="18" w:name="OCRUncertain318"/>
      <w:r>
        <w:t>логическая</w:t>
      </w:r>
      <w:bookmarkEnd w:id="18"/>
      <w:r>
        <w:t xml:space="preserve"> ошибка, заключающаяся в том, что понятие А определяется при помощи понятия В, а понятие В, в свою очередь, определяется при помощи понятия А.</w:t>
      </w:r>
    </w:p>
    <w:p w:rsidR="001066D9" w:rsidRDefault="001066D9">
      <w:pPr>
        <w:pStyle w:val="Mystyle"/>
      </w:pPr>
      <w:r>
        <w:t>Обратите внимание, что для ошибки «круг в определении» необходимо, по крайней мере, два определения. Могут быть, конечно, и круги, состоящие из более чем двух определений, но это встречается реже.</w:t>
      </w:r>
    </w:p>
    <w:p w:rsidR="001066D9" w:rsidRDefault="001066D9">
      <w:pPr>
        <w:pStyle w:val="Mystyle"/>
      </w:pPr>
      <w:r>
        <w:t>Однако похожая ошибка встречается и в тех ситуациях, когда в наличии только одно определение.</w:t>
      </w:r>
    </w:p>
    <w:p w:rsidR="001066D9" w:rsidRDefault="001066D9">
      <w:pPr>
        <w:pStyle w:val="Mystyle"/>
      </w:pPr>
      <w:r>
        <w:t>Если мы скажем: «Государство — это организация государственной власти», или «Светлые объекты — это объекты, которые светятся», то мы столкнемся с ошибкой, называемой тавтологией.</w:t>
      </w:r>
    </w:p>
    <w:p w:rsidR="001066D9" w:rsidRDefault="001066D9">
      <w:pPr>
        <w:pStyle w:val="Mystyle"/>
      </w:pPr>
      <w:r>
        <w:t>Тавтология — логическая ошибка, заключающаяся в том, что определяемое понятие встречается в определяющем понятии.</w:t>
      </w:r>
    </w:p>
    <w:p w:rsidR="001066D9" w:rsidRDefault="001066D9">
      <w:pPr>
        <w:pStyle w:val="Mystyle"/>
      </w:pPr>
      <w:r>
        <w:t>Ошибка тавтологии связана с очень невысоким уровнем логической культуры, но, тем не менее, периодически встречается, когда мы пытаемся дать определение, не обдумав его предварительно</w:t>
      </w:r>
      <w:bookmarkStart w:id="19" w:name="OCRUncertain319"/>
      <w:r>
        <w:t>.</w:t>
      </w:r>
      <w:bookmarkEnd w:id="19"/>
    </w:p>
    <w:p w:rsidR="001066D9" w:rsidRDefault="001066D9">
      <w:pPr>
        <w:pStyle w:val="Mystyle"/>
      </w:pPr>
      <w:r>
        <w:t>3. Правило неотрицательности.</w:t>
      </w:r>
    </w:p>
    <w:p w:rsidR="001066D9" w:rsidRDefault="001066D9">
      <w:pPr>
        <w:pStyle w:val="Mystyle"/>
      </w:pPr>
      <w:r>
        <w:t>Определение по возможности не должно содержать в определяющем понятии отрицательных признаков.</w:t>
      </w:r>
    </w:p>
    <w:p w:rsidR="001066D9" w:rsidRDefault="001066D9">
      <w:pPr>
        <w:pStyle w:val="Mystyle"/>
      </w:pPr>
      <w:r>
        <w:t>Если мы скажем «Республика — это форма правления, не являющаяся монархией», то это будет совершенно правильно, поскольку существую</w:t>
      </w:r>
      <w:bookmarkStart w:id="20" w:name="OCRUncertain320"/>
      <w:r>
        <w:t>т</w:t>
      </w:r>
      <w:bookmarkEnd w:id="20"/>
      <w:r>
        <w:t xml:space="preserve"> только две формы правления: республика и монархия, и все, что не является монархией, является, тем самым, республикой. Таким образом, например, соблюдено правило соразмерности. А если мы определим монархию независимо от республики, то будет соблюдено и правило отсутствия крута в определении. Но хорошее ли это определение? Выполняет ли оно вторую задачу определения: сообщить существенную информацию об определяемом понятии? Я думаю, ответ очевиден: нет. Оно не выполняет этой задачи, потому что является отрицательным. Республика определяется через отрицательный признак «не быть монархией». Но много ли мы из этого узнаем о самой республике? Почти ничего. Поэтому в логике и формулируется </w:t>
      </w:r>
      <w:bookmarkStart w:id="21" w:name="OCRUncertain321"/>
      <w:r>
        <w:t>тре</w:t>
      </w:r>
      <w:bookmarkStart w:id="22" w:name="OCRUncertain322"/>
      <w:bookmarkEnd w:id="21"/>
      <w:r>
        <w:t>бование,</w:t>
      </w:r>
      <w:bookmarkEnd w:id="22"/>
      <w:r>
        <w:t xml:space="preserve"> согласно которому определение не должно быть, по возможности, отрицательным.</w:t>
      </w:r>
    </w:p>
    <w:p w:rsidR="001066D9" w:rsidRDefault="001066D9">
      <w:pPr>
        <w:pStyle w:val="Mystyle"/>
      </w:pPr>
      <w:r>
        <w:t xml:space="preserve">Слова «по возможности» указывают на эвристический характер этого требования. (Эвристический — от греч. слова — нашел! </w:t>
      </w:r>
      <w:bookmarkStart w:id="23" w:name="OCRUncertain323"/>
      <w:r>
        <w:t>«Эврика!»</w:t>
      </w:r>
      <w:bookmarkEnd w:id="23"/>
      <w:r>
        <w:t xml:space="preserve"> — восклицание Архимеда, открывшего свой знаменитый закон.) В настоящее время слово «эвристический» означает то, что относится к открытию, а слово «эвристика» — теорию, систематизирующую правила открытия. Причем эти прав</w:t>
      </w:r>
      <w:bookmarkStart w:id="24" w:name="OCRUncertain324"/>
      <w:r>
        <w:t>и</w:t>
      </w:r>
      <w:bookmarkEnd w:id="24"/>
      <w:r>
        <w:t>ла не гарантируют истинности получаемых суждений. Дело в том, что часто нам трудно или просто невозможно избежать использования отрицательных признаков в определяющем понятии.</w:t>
      </w:r>
    </w:p>
    <w:p w:rsidR="001066D9" w:rsidRDefault="001066D9">
      <w:pPr>
        <w:pStyle w:val="Mystyle"/>
      </w:pPr>
      <w:r>
        <w:t>Пример. Автократия — это монархия, в которой отсутствуют подлинно представительные учреждения.</w:t>
      </w:r>
    </w:p>
    <w:p w:rsidR="001066D9" w:rsidRDefault="001066D9">
      <w:pPr>
        <w:pStyle w:val="Mystyle"/>
      </w:pPr>
      <w:r>
        <w:t xml:space="preserve">В этом определении </w:t>
      </w:r>
      <w:bookmarkStart w:id="25" w:name="OCRUncertain325"/>
      <w:r>
        <w:t>используется</w:t>
      </w:r>
      <w:bookmarkEnd w:id="25"/>
      <w:r>
        <w:t xml:space="preserve"> отрицательный признак «отсутствие подлинно представительных учреждений», но я не вижу, как избежать его использования.</w:t>
      </w:r>
    </w:p>
    <w:p w:rsidR="001066D9" w:rsidRDefault="001066D9">
      <w:pPr>
        <w:pStyle w:val="Mystyle"/>
      </w:pPr>
      <w:r>
        <w:t>Нарушение этого правила ведет к ошибке «использование отрицательного признака без необходимости».</w:t>
      </w:r>
    </w:p>
    <w:p w:rsidR="001066D9" w:rsidRDefault="001066D9">
      <w:pPr>
        <w:pStyle w:val="Mystyle"/>
      </w:pPr>
      <w:r>
        <w:t>Пример этой ошибки уже обсуждался выше, когда речь шла об определении республики через монархию.</w:t>
      </w:r>
    </w:p>
    <w:p w:rsidR="001066D9" w:rsidRDefault="001066D9">
      <w:pPr>
        <w:pStyle w:val="Mystyle"/>
      </w:pPr>
      <w:r>
        <w:t>4. Правило ясности.</w:t>
      </w:r>
    </w:p>
    <w:p w:rsidR="001066D9" w:rsidRDefault="001066D9">
      <w:pPr>
        <w:pStyle w:val="Mystyle"/>
      </w:pPr>
      <w:r>
        <w:t>Определение должно быть как можно более ясным.</w:t>
      </w:r>
    </w:p>
    <w:p w:rsidR="001066D9" w:rsidRDefault="001066D9">
      <w:pPr>
        <w:pStyle w:val="Mystyle"/>
      </w:pPr>
      <w:r>
        <w:t>Это — не логическое, а скорее, лингвистическое требование к определениям. Оно включает в себя два положения:</w:t>
      </w:r>
    </w:p>
    <w:p w:rsidR="001066D9" w:rsidRDefault="001066D9">
      <w:pPr>
        <w:pStyle w:val="Mystyle"/>
      </w:pPr>
      <w:r>
        <w:t>а) слова, встречающиеся в определяющей части, должны иметь как можно более ясный смысл, среди них не должно быть метафор и прочих образных выражений;</w:t>
      </w:r>
    </w:p>
    <w:p w:rsidR="001066D9" w:rsidRDefault="001066D9">
      <w:pPr>
        <w:pStyle w:val="Mystyle"/>
      </w:pPr>
      <w:r>
        <w:t>б) понятия, которые мы используем в определяющей части, должны быть нам лучше известны, чем определяемое понятие.</w:t>
      </w:r>
    </w:p>
    <w:p w:rsidR="001066D9" w:rsidRDefault="001066D9">
      <w:pPr>
        <w:pStyle w:val="Mystyle"/>
      </w:pPr>
      <w:r>
        <w:t>Нарушение части а) этого правила ведет к ошибке, которая называется «неясное определение». Если же мы скажем, что «Дети — это цветы жизни», а «Повторение — это мать учения», то, возможно, мы пробудим в уме слушающего важные ассоциации, связанные с этими понятиями, но ничего не скажем о, их содержании. Если же мы хотим решить задачи, стоящие перед операцией определения, то нам в определяющей части следует использовать четко мыслимые признаки.</w:t>
      </w:r>
    </w:p>
    <w:p w:rsidR="001066D9" w:rsidRDefault="001066D9">
      <w:pPr>
        <w:pStyle w:val="Mystyle"/>
      </w:pPr>
      <w:r>
        <w:t xml:space="preserve">Нарушение части б) этого правила ведет к логической ошибке </w:t>
      </w:r>
      <w:bookmarkStart w:id="26" w:name="OCRUncertain326"/>
      <w:r>
        <w:t>«</w:t>
      </w:r>
      <w:bookmarkEnd w:id="26"/>
      <w:r>
        <w:t>определение неизвестного через еще более неизвестное».</w:t>
      </w:r>
    </w:p>
    <w:p w:rsidR="001066D9" w:rsidRDefault="001066D9">
      <w:pPr>
        <w:pStyle w:val="Mystyle"/>
      </w:pPr>
      <w:r>
        <w:t>Пример. Если я скажу вам: «Трансцендентальное Я — это синтетическое единство трансцендентальной апперцепции суб</w:t>
      </w:r>
      <w:bookmarkStart w:id="27" w:name="OCRUncertain327"/>
      <w:r>
        <w:t>ъ</w:t>
      </w:r>
      <w:bookmarkEnd w:id="27"/>
      <w:r>
        <w:t xml:space="preserve">екта», — то вряд ли это вам что-либо разъяснит, потому что ни «синтетическое единство», ни «апперцепция» не являются для вас понятиями более близкими, чем понятие </w:t>
      </w:r>
      <w:bookmarkStart w:id="28" w:name="OCRUncertain328"/>
      <w:r>
        <w:t>«трансцендентального</w:t>
      </w:r>
      <w:bookmarkEnd w:id="28"/>
      <w:r>
        <w:t xml:space="preserve"> Я», которое пробуждает в нас хоть какие-то ассоциации благодаря знакомому слову «я».</w:t>
      </w:r>
    </w:p>
    <w:p w:rsidR="001066D9" w:rsidRDefault="001066D9">
      <w:pPr>
        <w:pStyle w:val="Mystyle"/>
      </w:pPr>
      <w:r>
        <w:t>Таковы основные правила определения. Соблюдение этих правил позволит вам формулировать ясные, правильные определения, которые помогут вам уяснить свои собственные знания и передать эти знания другим в ясной и отчетливой форме.</w:t>
      </w:r>
    </w:p>
    <w:p w:rsidR="001066D9" w:rsidRDefault="001066D9">
      <w:pPr>
        <w:pStyle w:val="Mystyle"/>
      </w:pPr>
      <w:r>
        <w:t>Систематическая работа с определениями поможет вам:</w:t>
      </w:r>
    </w:p>
    <w:p w:rsidR="001066D9" w:rsidRDefault="001066D9">
      <w:pPr>
        <w:pStyle w:val="Mystyle"/>
      </w:pPr>
      <w:r>
        <w:t>1) ответственно относиться к своим мыслям, поскольку мысли этого типа могут быть проверены на правильность по простым и ясным правилам, и</w:t>
      </w:r>
    </w:p>
    <w:p w:rsidR="001066D9" w:rsidRDefault="001066D9">
      <w:pPr>
        <w:pStyle w:val="Mystyle"/>
      </w:pPr>
      <w:r>
        <w:t>2) ясно, кратко и точно выражать свои мысли.</w:t>
      </w:r>
    </w:p>
    <w:p w:rsidR="001066D9" w:rsidRDefault="001066D9">
      <w:pPr>
        <w:pStyle w:val="Mystyle"/>
      </w:pPr>
      <w:r>
        <w:t>Это важнейшие составляющие логической культуры.</w:t>
      </w:r>
    </w:p>
    <w:p w:rsidR="001066D9" w:rsidRDefault="001066D9">
      <w:pPr>
        <w:pStyle w:val="Mystyle"/>
        <w:rPr>
          <w:sz w:val="20"/>
          <w:szCs w:val="20"/>
        </w:rPr>
      </w:pPr>
    </w:p>
    <w:p w:rsidR="001066D9" w:rsidRDefault="001066D9">
      <w:pPr>
        <w:pStyle w:val="Mystyle"/>
      </w:pPr>
      <w:r>
        <w:t xml:space="preserve">При подготовке этой работы были использованы материалы с сайта </w:t>
      </w:r>
      <w:r w:rsidRPr="00E448E7">
        <w:t>http://www.studentu.ru</w:t>
      </w:r>
      <w:r>
        <w:t xml:space="preserve"> </w:t>
      </w:r>
    </w:p>
    <w:p w:rsidR="001066D9" w:rsidRDefault="001066D9">
      <w:pPr>
        <w:pStyle w:val="Mystyle"/>
        <w:rPr>
          <w:sz w:val="20"/>
          <w:szCs w:val="20"/>
        </w:rPr>
      </w:pPr>
      <w:bookmarkStart w:id="29" w:name="_GoBack"/>
      <w:bookmarkEnd w:id="29"/>
    </w:p>
    <w:sectPr w:rsidR="001066D9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48E7"/>
    <w:rsid w:val="001066D9"/>
    <w:rsid w:val="00A524A3"/>
    <w:rsid w:val="00B052FC"/>
    <w:rsid w:val="00E4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ADD5660D-9D7C-4466-883A-A08A6435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7417</Words>
  <Characters>4229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11623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2014-01-27T08:45:00Z</dcterms:created>
  <dcterms:modified xsi:type="dcterms:W3CDTF">2014-01-27T08:45:00Z</dcterms:modified>
</cp:coreProperties>
</file>